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48" w:rsidRPr="00D246F0" w:rsidRDefault="00D246F0" w:rsidP="00D246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6F0">
        <w:rPr>
          <w:rFonts w:ascii="Times New Roman" w:hAnsi="Times New Roman" w:cs="Times New Roman"/>
          <w:b/>
          <w:sz w:val="24"/>
          <w:szCs w:val="24"/>
        </w:rPr>
        <w:t>Практическая работа 28-29</w:t>
      </w:r>
    </w:p>
    <w:p w:rsidR="00D246F0" w:rsidRDefault="00D246F0" w:rsidP="00D246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6F0">
        <w:rPr>
          <w:rFonts w:ascii="Times New Roman" w:hAnsi="Times New Roman" w:cs="Times New Roman"/>
          <w:b/>
          <w:sz w:val="24"/>
          <w:szCs w:val="24"/>
        </w:rPr>
        <w:t>Технические характеристики мультиплексора ОМС-40. Ручная</w:t>
      </w:r>
      <w:r w:rsidR="00F81A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81A09" w:rsidRPr="00D246F0">
        <w:rPr>
          <w:rFonts w:ascii="Times New Roman" w:hAnsi="Times New Roman" w:cs="Times New Roman"/>
          <w:b/>
          <w:sz w:val="24"/>
          <w:szCs w:val="24"/>
        </w:rPr>
        <w:t>инсталляция</w:t>
      </w:r>
      <w:r w:rsidRPr="00D246F0">
        <w:rPr>
          <w:rFonts w:ascii="Times New Roman" w:hAnsi="Times New Roman" w:cs="Times New Roman"/>
          <w:b/>
          <w:sz w:val="24"/>
          <w:szCs w:val="24"/>
        </w:rPr>
        <w:t xml:space="preserve"> оптического интерфейса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246F0" w:rsidRPr="00573910" w:rsidRDefault="00D246F0" w:rsidP="00D246F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EF1248" w:rsidRDefault="00EF1248" w:rsidP="00EF124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F1248">
        <w:rPr>
          <w:rFonts w:ascii="Times New Roman" w:hAnsi="Times New Roman" w:cs="Times New Roman"/>
          <w:sz w:val="24"/>
          <w:szCs w:val="24"/>
        </w:rPr>
        <w:t xml:space="preserve">зучить </w:t>
      </w:r>
      <w:r>
        <w:rPr>
          <w:rFonts w:ascii="Times New Roman" w:hAnsi="Times New Roman" w:cs="Times New Roman"/>
          <w:sz w:val="24"/>
          <w:szCs w:val="24"/>
        </w:rPr>
        <w:t xml:space="preserve">технические характеристики мультиплексора  </w:t>
      </w:r>
      <w:r w:rsidRPr="00EF1248">
        <w:rPr>
          <w:rFonts w:ascii="Times New Roman" w:hAnsi="Times New Roman" w:cs="Times New Roman"/>
          <w:sz w:val="24"/>
          <w:szCs w:val="24"/>
        </w:rPr>
        <w:t>ОМС-40</w:t>
      </w:r>
    </w:p>
    <w:p w:rsidR="00EF1248" w:rsidRPr="00EF1248" w:rsidRDefault="00EF1248" w:rsidP="00EF124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F1248" w:rsidRPr="00EF1248" w:rsidRDefault="00EF1248" w:rsidP="00EF124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изучить возможности </w:t>
      </w:r>
      <w:r w:rsidRPr="00EF1248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мультиплексора </w:t>
      </w:r>
      <w:r w:rsidRPr="00EF1248">
        <w:rPr>
          <w:rFonts w:ascii="Times New Roman" w:hAnsi="Times New Roman" w:cs="Times New Roman"/>
          <w:sz w:val="24"/>
          <w:szCs w:val="24"/>
        </w:rPr>
        <w:t>ОМС-40</w:t>
      </w:r>
    </w:p>
    <w:p w:rsidR="00EF1248" w:rsidRPr="00A20424" w:rsidRDefault="00EF1248" w:rsidP="00EF1248">
      <w:pPr>
        <w:spacing w:line="360" w:lineRule="auto"/>
        <w:rPr>
          <w:b/>
        </w:rPr>
      </w:pPr>
    </w:p>
    <w:p w:rsidR="00D246F0" w:rsidRPr="00573910" w:rsidRDefault="00D246F0" w:rsidP="00D246F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>Образовательные результаты, заявленные во ФГОС третьего поколения:</w:t>
      </w:r>
    </w:p>
    <w:p w:rsidR="00D246F0" w:rsidRPr="00573910" w:rsidRDefault="00D246F0" w:rsidP="00D246F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Студент должен</w:t>
      </w:r>
    </w:p>
    <w:p w:rsidR="00D246F0" w:rsidRPr="00573910" w:rsidRDefault="00D246F0" w:rsidP="00D246F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3910">
        <w:rPr>
          <w:rFonts w:ascii="Times New Roman" w:hAnsi="Times New Roman" w:cs="Times New Roman"/>
          <w:sz w:val="24"/>
          <w:szCs w:val="24"/>
          <w:u w:val="single"/>
        </w:rPr>
        <w:t>уметь:</w:t>
      </w:r>
    </w:p>
    <w:p w:rsidR="000009BD" w:rsidRDefault="00D246F0" w:rsidP="00D246F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F2556E">
        <w:rPr>
          <w:rFonts w:ascii="Times New Roman" w:hAnsi="Times New Roman" w:cs="Times New Roman"/>
          <w:sz w:val="24"/>
          <w:szCs w:val="24"/>
        </w:rPr>
        <w:t xml:space="preserve"> правильную конфигурацию мультиплексора ОМС-40 с установкой необходимых плат расширения</w:t>
      </w:r>
    </w:p>
    <w:p w:rsidR="00D246F0" w:rsidRDefault="00D246F0" w:rsidP="00D246F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573910">
        <w:rPr>
          <w:rFonts w:ascii="Times New Roman" w:hAnsi="Times New Roman" w:cs="Times New Roman"/>
          <w:sz w:val="24"/>
          <w:szCs w:val="24"/>
          <w:u w:val="single"/>
        </w:rPr>
        <w:t>знать:</w:t>
      </w:r>
    </w:p>
    <w:p w:rsidR="00F2556E" w:rsidRDefault="00F2556E" w:rsidP="00F2556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технические характеристики мультиплексора  </w:t>
      </w:r>
      <w:r w:rsidRPr="00EF1248">
        <w:rPr>
          <w:rFonts w:ascii="Times New Roman" w:hAnsi="Times New Roman" w:cs="Times New Roman"/>
          <w:sz w:val="24"/>
          <w:szCs w:val="24"/>
        </w:rPr>
        <w:t>ОМС-40</w:t>
      </w:r>
    </w:p>
    <w:p w:rsidR="00F2556E" w:rsidRPr="00EF1248" w:rsidRDefault="00F2556E" w:rsidP="00F2556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2556E" w:rsidRPr="00EF1248" w:rsidRDefault="00F2556E" w:rsidP="00F2556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возможности </w:t>
      </w:r>
      <w:r w:rsidRPr="00EF1248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мультиплексора </w:t>
      </w:r>
      <w:r w:rsidRPr="00EF1248">
        <w:rPr>
          <w:rFonts w:ascii="Times New Roman" w:hAnsi="Times New Roman" w:cs="Times New Roman"/>
          <w:sz w:val="24"/>
          <w:szCs w:val="24"/>
        </w:rPr>
        <w:t>ОМС-40</w:t>
      </w:r>
    </w:p>
    <w:p w:rsidR="00F2556E" w:rsidRPr="00A20424" w:rsidRDefault="00F2556E" w:rsidP="00F2556E">
      <w:pPr>
        <w:spacing w:line="360" w:lineRule="auto"/>
        <w:rPr>
          <w:b/>
        </w:rPr>
      </w:pPr>
    </w:p>
    <w:p w:rsidR="00EF1248" w:rsidRDefault="00EF1248" w:rsidP="00D246F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F1248" w:rsidRPr="00573910" w:rsidRDefault="00EF1248" w:rsidP="00EF124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>Краткие теоретические и учебно-методические материалы по теме практической работы:</w:t>
      </w:r>
    </w:p>
    <w:p w:rsidR="00EF1248" w:rsidRDefault="00EF1248" w:rsidP="00D246F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F1248" w:rsidRPr="00573910" w:rsidRDefault="00EF1248" w:rsidP="00D246F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F1248" w:rsidRPr="00A20424" w:rsidRDefault="00EF1248" w:rsidP="00EF1248">
      <w:pPr>
        <w:spacing w:line="360" w:lineRule="auto"/>
        <w:rPr>
          <w:b/>
          <w:lang w:val="en-US"/>
        </w:rPr>
      </w:pPr>
      <w:r>
        <w:rPr>
          <w:b/>
          <w:noProof/>
          <w:lang w:eastAsia="ru-RU"/>
        </w:rPr>
        <w:drawing>
          <wp:inline distT="0" distB="0" distL="0" distR="0">
            <wp:extent cx="6105525" cy="1228725"/>
            <wp:effectExtent l="19050" t="0" r="9525" b="0"/>
            <wp:docPr id="5" name="Рисунок 5" descr="DSC02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SC023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248" w:rsidRPr="00EF1248" w:rsidRDefault="00EF1248" w:rsidP="00EF1248">
      <w:pPr>
        <w:spacing w:line="360" w:lineRule="auto"/>
        <w:ind w:firstLine="720"/>
        <w:jc w:val="center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iCs/>
          <w:color w:val="000000"/>
          <w:sz w:val="24"/>
          <w:szCs w:val="24"/>
        </w:rPr>
        <w:t>Рисунок 1 – ОМС-40</w:t>
      </w:r>
    </w:p>
    <w:p w:rsidR="00EF1248" w:rsidRPr="00A20424" w:rsidRDefault="00EF1248" w:rsidP="00EF1248">
      <w:pPr>
        <w:pStyle w:val="a3"/>
        <w:spacing w:before="0" w:beforeAutospacing="0" w:after="0" w:afterAutospacing="0" w:line="360" w:lineRule="auto"/>
        <w:ind w:firstLine="708"/>
        <w:jc w:val="both"/>
      </w:pPr>
      <w:r w:rsidRPr="00A20424">
        <w:t xml:space="preserve">Аппаратура предназначена для организации однопролетного или многопролетного волоконно-оптического тракта для передачи цифровых сигналов </w:t>
      </w:r>
      <w:r w:rsidRPr="00A20424">
        <w:rPr>
          <w:lang w:val="en-US"/>
        </w:rPr>
        <w:t>E</w:t>
      </w:r>
      <w:r w:rsidRPr="00A20424">
        <w:t xml:space="preserve">1 (2048 кбит/c) и сигналов сети </w:t>
      </w:r>
      <w:r w:rsidRPr="00A20424">
        <w:rPr>
          <w:lang w:val="en-US"/>
        </w:rPr>
        <w:t>Ethernet</w:t>
      </w:r>
      <w:r w:rsidRPr="00A20424">
        <w:t xml:space="preserve"> со скоростями передачи 100 и 10 Мбит/c. </w:t>
      </w:r>
    </w:p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bookmarkStart w:id="1" w:name="_Toc123117312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Технические характеристики</w:t>
      </w:r>
      <w:bookmarkStart w:id="2" w:name="_Toc400178612"/>
      <w:bookmarkStart w:id="3" w:name="_Toc400243528"/>
      <w:bookmarkStart w:id="4" w:name="_Toc400244937"/>
      <w:bookmarkStart w:id="5" w:name="_Toc400267811"/>
      <w:bookmarkStart w:id="6" w:name="_Toc400444459"/>
      <w:bookmarkStart w:id="7" w:name="_Toc404139038"/>
      <w:bookmarkStart w:id="8" w:name="_Toc404139095"/>
      <w:bookmarkStart w:id="9" w:name="_Toc430421336"/>
      <w:bookmarkStart w:id="10" w:name="_Toc54063313"/>
      <w:bookmarkStart w:id="11" w:name="_Toc55362840"/>
      <w:bookmarkEnd w:id="1"/>
    </w:p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bookmarkStart w:id="12" w:name="_Toc123117313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Конструктивные параметры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Таблица 1 - </w:t>
      </w: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Технические характеристик, конструктивные параметры</w:t>
      </w:r>
    </w:p>
    <w:tbl>
      <w:tblPr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954"/>
        <w:gridCol w:w="3399"/>
      </w:tblGrid>
      <w:tr w:rsidR="00EF1248" w:rsidRPr="00EF1248" w:rsidTr="00EF1248">
        <w:tc>
          <w:tcPr>
            <w:tcW w:w="6954" w:type="dxa"/>
          </w:tcPr>
          <w:p w:rsidR="00EF1248" w:rsidRPr="00EF1248" w:rsidRDefault="00EF1248" w:rsidP="00EF1248">
            <w:pPr>
              <w:pStyle w:val="a4"/>
              <w:tabs>
                <w:tab w:val="clear" w:pos="4536"/>
                <w:tab w:val="clear" w:pos="9072"/>
                <w:tab w:val="left" w:leader="dot" w:pos="7655"/>
              </w:tabs>
              <w:spacing w:before="0" w:line="360" w:lineRule="auto"/>
              <w:rPr>
                <w:rFonts w:ascii="Times New Roman" w:hAnsi="Times New Roman"/>
                <w:szCs w:val="24"/>
              </w:rPr>
            </w:pPr>
            <w:r w:rsidRPr="00EF1248">
              <w:rPr>
                <w:rFonts w:ascii="Times New Roman" w:hAnsi="Times New Roman"/>
                <w:szCs w:val="24"/>
              </w:rPr>
              <w:t xml:space="preserve">Габаритные размеры, </w:t>
            </w:r>
            <w:proofErr w:type="gramStart"/>
            <w:r w:rsidRPr="00EF1248">
              <w:rPr>
                <w:rFonts w:ascii="Times New Roman" w:hAnsi="Times New Roman"/>
                <w:szCs w:val="24"/>
              </w:rPr>
              <w:t>мм</w:t>
            </w:r>
            <w:proofErr w:type="gramEnd"/>
          </w:p>
        </w:tc>
        <w:tc>
          <w:tcPr>
            <w:tcW w:w="3399" w:type="dxa"/>
          </w:tcPr>
          <w:p w:rsidR="00EF1248" w:rsidRPr="00EF1248" w:rsidRDefault="00EF1248" w:rsidP="00EF1248">
            <w:pPr>
              <w:tabs>
                <w:tab w:val="left" w:leader="dot" w:pos="76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480х230х88</w:t>
            </w:r>
          </w:p>
        </w:tc>
      </w:tr>
      <w:tr w:rsidR="00EF1248" w:rsidRPr="00EF1248" w:rsidTr="00EF1248">
        <w:trPr>
          <w:trHeight w:val="163"/>
        </w:trPr>
        <w:tc>
          <w:tcPr>
            <w:tcW w:w="6954" w:type="dxa"/>
          </w:tcPr>
          <w:p w:rsidR="00EF1248" w:rsidRPr="00EF1248" w:rsidRDefault="00EF1248" w:rsidP="00EF1248">
            <w:pPr>
              <w:pStyle w:val="a4"/>
              <w:tabs>
                <w:tab w:val="clear" w:pos="4536"/>
                <w:tab w:val="clear" w:pos="9072"/>
                <w:tab w:val="left" w:leader="dot" w:pos="7655"/>
              </w:tabs>
              <w:spacing w:before="0" w:line="360" w:lineRule="auto"/>
              <w:rPr>
                <w:rFonts w:ascii="Times New Roman" w:hAnsi="Times New Roman"/>
                <w:szCs w:val="24"/>
              </w:rPr>
            </w:pPr>
            <w:r w:rsidRPr="00EF1248">
              <w:rPr>
                <w:rFonts w:ascii="Times New Roman" w:hAnsi="Times New Roman"/>
                <w:szCs w:val="24"/>
              </w:rPr>
              <w:t xml:space="preserve">Масса, </w:t>
            </w:r>
            <w:proofErr w:type="gramStart"/>
            <w:r w:rsidRPr="00EF1248">
              <w:rPr>
                <w:rFonts w:ascii="Times New Roman" w:hAnsi="Times New Roman"/>
                <w:szCs w:val="24"/>
              </w:rPr>
              <w:t>кг</w:t>
            </w:r>
            <w:proofErr w:type="gramEnd"/>
            <w:r w:rsidRPr="00EF1248">
              <w:rPr>
                <w:rFonts w:ascii="Times New Roman" w:hAnsi="Times New Roman"/>
                <w:szCs w:val="24"/>
              </w:rPr>
              <w:t>, не более</w:t>
            </w:r>
          </w:p>
        </w:tc>
        <w:tc>
          <w:tcPr>
            <w:tcW w:w="3399" w:type="dxa"/>
          </w:tcPr>
          <w:p w:rsidR="00EF1248" w:rsidRPr="00EF1248" w:rsidRDefault="00EF1248" w:rsidP="00EF1248">
            <w:pPr>
              <w:tabs>
                <w:tab w:val="left" w:leader="dot" w:pos="7655"/>
              </w:tabs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3,5</w:t>
            </w:r>
          </w:p>
        </w:tc>
      </w:tr>
    </w:tbl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before="100" w:beforeAutospacing="1"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bookmarkStart w:id="13" w:name="_Toc400178613"/>
      <w:bookmarkStart w:id="14" w:name="_Toc400243529"/>
      <w:bookmarkStart w:id="15" w:name="_Toc400244938"/>
      <w:bookmarkStart w:id="16" w:name="_Toc400267812"/>
      <w:bookmarkStart w:id="17" w:name="_Toc400444460"/>
      <w:bookmarkStart w:id="18" w:name="_Toc404139039"/>
      <w:bookmarkStart w:id="19" w:name="_Toc404139096"/>
      <w:bookmarkStart w:id="20" w:name="_Toc430421337"/>
      <w:bookmarkStart w:id="21" w:name="_Toc54063314"/>
      <w:bookmarkStart w:id="22" w:name="_Toc55362841"/>
      <w:bookmarkStart w:id="23" w:name="_Toc123117314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Электропитание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EF1248" w:rsidRPr="00EF1248" w:rsidRDefault="00EF1248" w:rsidP="00EF1248">
      <w:pPr>
        <w:pStyle w:val="4"/>
        <w:spacing w:before="0" w:after="0" w:line="360" w:lineRule="auto"/>
        <w:ind w:firstLine="708"/>
        <w:rPr>
          <w:i/>
          <w:iCs/>
          <w:sz w:val="24"/>
          <w:szCs w:val="24"/>
        </w:rPr>
      </w:pPr>
      <w:r w:rsidRPr="00EF1248">
        <w:rPr>
          <w:i/>
          <w:iCs/>
          <w:sz w:val="24"/>
          <w:szCs w:val="24"/>
        </w:rPr>
        <w:t xml:space="preserve">Электропитание аппаратуры осуществляется от источника питания постоянного тока с заземлением любого вывода. </w:t>
      </w:r>
    </w:p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before="100" w:beforeAutospacing="1" w:line="360" w:lineRule="auto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sz w:val="24"/>
          <w:szCs w:val="24"/>
        </w:rPr>
        <w:t xml:space="preserve">Таблица 2- </w:t>
      </w: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Электропитание</w:t>
      </w:r>
    </w:p>
    <w:tbl>
      <w:tblPr>
        <w:tblW w:w="10345" w:type="dxa"/>
        <w:tblInd w:w="-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117"/>
        <w:gridCol w:w="4228"/>
      </w:tblGrid>
      <w:tr w:rsidR="00EF1248" w:rsidRPr="00EF1248" w:rsidTr="00EF1248">
        <w:tc>
          <w:tcPr>
            <w:tcW w:w="6117" w:type="dxa"/>
          </w:tcPr>
          <w:p w:rsidR="00EF1248" w:rsidRPr="00EF1248" w:rsidRDefault="00EF1248" w:rsidP="00EF1248">
            <w:pPr>
              <w:pStyle w:val="a4"/>
              <w:tabs>
                <w:tab w:val="clear" w:pos="4536"/>
                <w:tab w:val="clear" w:pos="9072"/>
                <w:tab w:val="left" w:leader="dot" w:pos="7655"/>
              </w:tabs>
              <w:spacing w:before="0" w:line="360" w:lineRule="auto"/>
              <w:rPr>
                <w:rFonts w:ascii="Times New Roman" w:hAnsi="Times New Roman"/>
                <w:szCs w:val="24"/>
              </w:rPr>
            </w:pPr>
            <w:r w:rsidRPr="00EF1248">
              <w:rPr>
                <w:rFonts w:ascii="Times New Roman" w:hAnsi="Times New Roman"/>
                <w:szCs w:val="24"/>
              </w:rPr>
              <w:t>Напряжение внешнего источника питания</w:t>
            </w:r>
          </w:p>
        </w:tc>
        <w:tc>
          <w:tcPr>
            <w:tcW w:w="4228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от 36 до 72В (ОМС-40.ХХ.48/60) </w:t>
            </w:r>
          </w:p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от 18 до 36В (ОМС-40.ХХ.24)</w:t>
            </w:r>
          </w:p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от 9 до 18</w:t>
            </w:r>
            <w:proofErr w:type="gramStart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ОМС-40.ХХ.12)</w:t>
            </w:r>
          </w:p>
        </w:tc>
      </w:tr>
      <w:tr w:rsidR="00EF1248" w:rsidRPr="00EF1248" w:rsidTr="00EF1248">
        <w:tc>
          <w:tcPr>
            <w:tcW w:w="6117" w:type="dxa"/>
          </w:tcPr>
          <w:p w:rsidR="00EF1248" w:rsidRPr="00EF1248" w:rsidRDefault="00EF1248" w:rsidP="00EF1248">
            <w:pPr>
              <w:pStyle w:val="a4"/>
              <w:tabs>
                <w:tab w:val="clear" w:pos="4536"/>
                <w:tab w:val="clear" w:pos="9072"/>
                <w:tab w:val="left" w:leader="dot" w:pos="7655"/>
              </w:tabs>
              <w:spacing w:before="0" w:line="360" w:lineRule="auto"/>
              <w:rPr>
                <w:rFonts w:ascii="Times New Roman" w:hAnsi="Times New Roman"/>
                <w:szCs w:val="24"/>
              </w:rPr>
            </w:pPr>
            <w:r w:rsidRPr="00EF1248">
              <w:rPr>
                <w:rFonts w:ascii="Times New Roman" w:hAnsi="Times New Roman"/>
                <w:szCs w:val="24"/>
              </w:rPr>
              <w:t>Потребляемая мощность одного полукомплекта, не более</w:t>
            </w:r>
          </w:p>
        </w:tc>
        <w:tc>
          <w:tcPr>
            <w:tcW w:w="4228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20 Вт</w:t>
            </w:r>
          </w:p>
        </w:tc>
      </w:tr>
    </w:tbl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bookmarkStart w:id="24" w:name="_Toc400178615"/>
      <w:bookmarkStart w:id="25" w:name="_Toc400243531"/>
      <w:bookmarkStart w:id="26" w:name="_Toc400244940"/>
      <w:bookmarkStart w:id="27" w:name="_Toc400267814"/>
      <w:bookmarkStart w:id="28" w:name="_Toc400444462"/>
      <w:bookmarkStart w:id="29" w:name="_Toc404139041"/>
      <w:bookmarkStart w:id="30" w:name="_Toc404139098"/>
      <w:bookmarkStart w:id="31" w:name="_Toc430421339"/>
      <w:bookmarkStart w:id="32" w:name="_Toc54063315"/>
      <w:bookmarkStart w:id="33" w:name="_Toc55362842"/>
      <w:bookmarkStart w:id="34" w:name="_Toc123117315"/>
    </w:p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</w:p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</w:p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Параметры стыка с </w:t>
      </w:r>
      <w:proofErr w:type="spellStart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волоконно</w:t>
      </w:r>
      <w:proofErr w:type="spellEnd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 - оптическим трактом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EF1248" w:rsidRPr="00EF1248" w:rsidRDefault="00EF1248" w:rsidP="00EF1248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Аппаратура работает на длине волны 1,3 или 1,55 мкм и предназначена для применения с </w:t>
      </w:r>
      <w:proofErr w:type="spellStart"/>
      <w:r w:rsidRPr="00EF1248">
        <w:rPr>
          <w:rFonts w:ascii="Times New Roman" w:hAnsi="Times New Roman" w:cs="Times New Roman"/>
          <w:sz w:val="24"/>
          <w:szCs w:val="24"/>
        </w:rPr>
        <w:t>одномодовыми</w:t>
      </w:r>
      <w:proofErr w:type="spellEnd"/>
      <w:r w:rsidRPr="00EF1248">
        <w:rPr>
          <w:rFonts w:ascii="Times New Roman" w:hAnsi="Times New Roman" w:cs="Times New Roman"/>
          <w:sz w:val="24"/>
          <w:szCs w:val="24"/>
        </w:rPr>
        <w:t xml:space="preserve"> оптическими кабелями отечественного или импортного производства, параметры которых соответствуют рекомендациям МСЭ-Т G.652. </w:t>
      </w:r>
    </w:p>
    <w:p w:rsidR="00EF1248" w:rsidRPr="00EF1248" w:rsidRDefault="00EF1248" w:rsidP="00EF1248">
      <w:pPr>
        <w:keepNext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sz w:val="24"/>
          <w:szCs w:val="24"/>
        </w:rPr>
        <w:t>Таблица 3</w:t>
      </w:r>
      <w:r w:rsidRPr="00EF1248">
        <w:rPr>
          <w:rFonts w:ascii="Times New Roman" w:hAnsi="Times New Roman" w:cs="Times New Roman"/>
          <w:sz w:val="24"/>
          <w:szCs w:val="24"/>
        </w:rPr>
        <w:t>- Параметры передачи в точке S</w:t>
      </w:r>
    </w:p>
    <w:tbl>
      <w:tblPr>
        <w:tblW w:w="10278" w:type="dxa"/>
        <w:tblInd w:w="-8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892"/>
        <w:gridCol w:w="2019"/>
        <w:gridCol w:w="3367"/>
      </w:tblGrid>
      <w:tr w:rsidR="00EF1248" w:rsidRPr="00EF1248" w:rsidTr="00EF1248">
        <w:trPr>
          <w:trHeight w:val="120"/>
        </w:trPr>
        <w:tc>
          <w:tcPr>
            <w:tcW w:w="4892" w:type="dxa"/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Длина волны, нм</w:t>
            </w:r>
          </w:p>
        </w:tc>
        <w:tc>
          <w:tcPr>
            <w:tcW w:w="2019" w:type="dxa"/>
            <w:tcBorders>
              <w:right w:val="nil"/>
            </w:tcBorders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+20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-15</w:t>
            </w:r>
          </w:p>
        </w:tc>
        <w:tc>
          <w:tcPr>
            <w:tcW w:w="3367" w:type="dxa"/>
            <w:tcBorders>
              <w:right w:val="single" w:sz="6" w:space="0" w:color="auto"/>
            </w:tcBorders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+20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-20</w:t>
            </w:r>
          </w:p>
        </w:tc>
      </w:tr>
      <w:tr w:rsidR="00EF1248" w:rsidRPr="00EF1248" w:rsidTr="00EF1248">
        <w:trPr>
          <w:cantSplit/>
        </w:trPr>
        <w:tc>
          <w:tcPr>
            <w:tcW w:w="4892" w:type="dxa"/>
            <w:tcBorders>
              <w:bottom w:val="single" w:sz="6" w:space="0" w:color="auto"/>
            </w:tcBorders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Тип источника излучения*</w:t>
            </w:r>
          </w:p>
        </w:tc>
        <w:tc>
          <w:tcPr>
            <w:tcW w:w="2019" w:type="dxa"/>
            <w:tcBorders>
              <w:bottom w:val="single" w:sz="6" w:space="0" w:color="auto"/>
            </w:tcBorders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Л3</w:t>
            </w:r>
          </w:p>
        </w:tc>
        <w:tc>
          <w:tcPr>
            <w:tcW w:w="3367" w:type="dxa"/>
            <w:tcBorders>
              <w:bottom w:val="single" w:sz="6" w:space="0" w:color="auto"/>
            </w:tcBorders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Л5</w:t>
            </w:r>
          </w:p>
        </w:tc>
      </w:tr>
      <w:tr w:rsidR="00EF1248" w:rsidRPr="00EF1248" w:rsidTr="00EF1248">
        <w:trPr>
          <w:cantSplit/>
        </w:trPr>
        <w:tc>
          <w:tcPr>
            <w:tcW w:w="4892" w:type="dxa"/>
            <w:tcBorders>
              <w:left w:val="nil"/>
              <w:bottom w:val="nil"/>
              <w:right w:val="nil"/>
            </w:tcBorders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Длина волны, нм</w:t>
            </w:r>
          </w:p>
        </w:tc>
        <w:tc>
          <w:tcPr>
            <w:tcW w:w="2019" w:type="dxa"/>
            <w:tcBorders>
              <w:left w:val="nil"/>
              <w:bottom w:val="nil"/>
              <w:right w:val="nil"/>
            </w:tcBorders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+20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-15</w:t>
            </w:r>
          </w:p>
        </w:tc>
        <w:tc>
          <w:tcPr>
            <w:tcW w:w="3367" w:type="dxa"/>
            <w:tcBorders>
              <w:left w:val="nil"/>
              <w:bottom w:val="nil"/>
              <w:right w:val="nil"/>
            </w:tcBorders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+20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-20</w:t>
            </w:r>
          </w:p>
        </w:tc>
      </w:tr>
      <w:tr w:rsidR="00EF1248" w:rsidRPr="00EF1248" w:rsidTr="00EF1248">
        <w:trPr>
          <w:cantSplit/>
        </w:trPr>
        <w:tc>
          <w:tcPr>
            <w:tcW w:w="4892" w:type="dxa"/>
          </w:tcPr>
          <w:p w:rsidR="00EF1248" w:rsidRPr="00EF1248" w:rsidRDefault="00EF1248" w:rsidP="00EF1248">
            <w:pPr>
              <w:pStyle w:val="a4"/>
              <w:tabs>
                <w:tab w:val="clear" w:pos="4536"/>
                <w:tab w:val="clear" w:pos="9072"/>
                <w:tab w:val="left" w:pos="9923"/>
              </w:tabs>
              <w:spacing w:before="0" w:line="360" w:lineRule="auto"/>
              <w:rPr>
                <w:rFonts w:ascii="Times New Roman" w:hAnsi="Times New Roman"/>
                <w:szCs w:val="24"/>
              </w:rPr>
            </w:pPr>
            <w:r w:rsidRPr="00EF1248">
              <w:rPr>
                <w:rFonts w:ascii="Times New Roman" w:hAnsi="Times New Roman"/>
                <w:szCs w:val="24"/>
              </w:rPr>
              <w:t>Ширина спектра излучения, нм</w:t>
            </w:r>
          </w:p>
        </w:tc>
        <w:tc>
          <w:tcPr>
            <w:tcW w:w="2019" w:type="dxa"/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7" w:type="dxa"/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EF1248" w:rsidRPr="00EF1248" w:rsidTr="00EF1248">
        <w:trPr>
          <w:cantSplit/>
        </w:trPr>
        <w:tc>
          <w:tcPr>
            <w:tcW w:w="4892" w:type="dxa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Уровень мощности оптического излучения на выходе </w:t>
            </w:r>
            <w:proofErr w:type="spellStart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дБм</w:t>
            </w:r>
            <w:proofErr w:type="spellEnd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2019" w:type="dxa"/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367" w:type="dxa"/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EF1248" w:rsidRPr="00EF1248" w:rsidTr="00EF1248">
        <w:trPr>
          <w:cantSplit/>
        </w:trPr>
        <w:tc>
          <w:tcPr>
            <w:tcW w:w="4892" w:type="dxa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уровень мощности оптического излучения на входе </w:t>
            </w:r>
            <w:proofErr w:type="spellStart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дБм</w:t>
            </w:r>
            <w:proofErr w:type="spellEnd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, не более*</w:t>
            </w:r>
          </w:p>
        </w:tc>
        <w:tc>
          <w:tcPr>
            <w:tcW w:w="2019" w:type="dxa"/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3367" w:type="dxa"/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</w:tr>
      <w:tr w:rsidR="00EF1248" w:rsidRPr="00EF1248" w:rsidTr="00EF1248">
        <w:trPr>
          <w:cantSplit/>
        </w:trPr>
        <w:tc>
          <w:tcPr>
            <w:tcW w:w="4892" w:type="dxa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уровень мощности оптического излучения на входе </w:t>
            </w:r>
            <w:proofErr w:type="spellStart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дБм</w:t>
            </w:r>
            <w:proofErr w:type="spellEnd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, не более*</w:t>
            </w:r>
          </w:p>
        </w:tc>
        <w:tc>
          <w:tcPr>
            <w:tcW w:w="2019" w:type="dxa"/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367" w:type="dxa"/>
            <w:vAlign w:val="center"/>
          </w:tcPr>
          <w:p w:rsidR="00EF1248" w:rsidRPr="00EF1248" w:rsidRDefault="00EF1248" w:rsidP="00EF1248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</w:tbl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before="100" w:beforeAutospacing="1"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* при коэффициенте ошибок &lt; 10</w:t>
      </w:r>
      <w:r w:rsidRPr="00EF1248">
        <w:rPr>
          <w:rFonts w:ascii="Times New Roman" w:hAnsi="Times New Roman" w:cs="Times New Roman"/>
          <w:sz w:val="24"/>
          <w:szCs w:val="24"/>
          <w:vertAlign w:val="superscript"/>
        </w:rPr>
        <w:t>-10</w:t>
      </w:r>
      <w:r w:rsidRPr="00EF1248">
        <w:rPr>
          <w:rFonts w:ascii="Times New Roman" w:hAnsi="Times New Roman" w:cs="Times New Roman"/>
          <w:sz w:val="24"/>
          <w:szCs w:val="24"/>
        </w:rPr>
        <w:t>.</w:t>
      </w:r>
    </w:p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bookmarkStart w:id="35" w:name="_Toc54063316"/>
      <w:bookmarkStart w:id="36" w:name="_Toc55362843"/>
      <w:bookmarkStart w:id="37" w:name="_Toc123117316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Параметры электрических стыков</w:t>
      </w:r>
      <w:bookmarkEnd w:id="35"/>
      <w:bookmarkEnd w:id="36"/>
      <w:bookmarkEnd w:id="37"/>
    </w:p>
    <w:p w:rsidR="00EF1248" w:rsidRPr="00EF1248" w:rsidRDefault="00EF1248" w:rsidP="00EF1248">
      <w:pPr>
        <w:pStyle w:val="4"/>
        <w:spacing w:before="0" w:after="0" w:line="360" w:lineRule="auto"/>
        <w:rPr>
          <w:sz w:val="24"/>
          <w:szCs w:val="24"/>
        </w:rPr>
      </w:pPr>
      <w:bookmarkStart w:id="38" w:name="_Toc400178614"/>
      <w:bookmarkStart w:id="39" w:name="_Toc400243530"/>
      <w:bookmarkStart w:id="40" w:name="_Toc400244939"/>
      <w:bookmarkStart w:id="41" w:name="_Toc400267813"/>
      <w:bookmarkStart w:id="42" w:name="_Toc400444461"/>
      <w:bookmarkStart w:id="43" w:name="_Toc404139040"/>
      <w:bookmarkStart w:id="44" w:name="_Toc404139097"/>
      <w:bookmarkStart w:id="45" w:name="_Toc430421338"/>
      <w:bookmarkStart w:id="46" w:name="_Toc54063317"/>
      <w:bookmarkStart w:id="47" w:name="_Toc55362844"/>
      <w:r w:rsidRPr="00EF1248">
        <w:rPr>
          <w:sz w:val="24"/>
          <w:szCs w:val="24"/>
        </w:rPr>
        <w:t>Параметры стыка  Е</w:t>
      </w:r>
      <w:proofErr w:type="gramStart"/>
      <w:r w:rsidRPr="00EF1248">
        <w:rPr>
          <w:sz w:val="24"/>
          <w:szCs w:val="24"/>
        </w:rPr>
        <w:t>1</w:t>
      </w:r>
      <w:proofErr w:type="gramEnd"/>
      <w:r w:rsidRPr="00EF1248">
        <w:rPr>
          <w:sz w:val="24"/>
          <w:szCs w:val="24"/>
        </w:rPr>
        <w:t xml:space="preserve"> модуля  И8  (2048 кбит/c)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EF1248" w:rsidRPr="00EF1248" w:rsidRDefault="00EF1248" w:rsidP="00EF1248">
      <w:pPr>
        <w:keepNext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Связь с аппаратурой пользователя осуществляется по стандартным стыкам первичных цифровых трактов в соответствии с рекомендациями МСЭ-Т G.703, 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F1248">
        <w:rPr>
          <w:rFonts w:ascii="Times New Roman" w:hAnsi="Times New Roman" w:cs="Times New Roman"/>
          <w:sz w:val="24"/>
          <w:szCs w:val="24"/>
        </w:rPr>
        <w:t>.823. Основные характеристики стыка приведены в таблице</w:t>
      </w:r>
      <w:proofErr w:type="gramStart"/>
      <w:r w:rsidRPr="00EF1248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EF1248">
        <w:rPr>
          <w:rFonts w:ascii="Times New Roman" w:hAnsi="Times New Roman" w:cs="Times New Roman"/>
          <w:sz w:val="24"/>
          <w:szCs w:val="24"/>
        </w:rPr>
        <w:t>.</w:t>
      </w:r>
    </w:p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sz w:val="24"/>
          <w:szCs w:val="24"/>
        </w:rPr>
        <w:t xml:space="preserve">Таблица 4- </w:t>
      </w: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Параметры электрических стыков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71"/>
        <w:gridCol w:w="2659"/>
      </w:tblGrid>
      <w:tr w:rsidR="00EF1248" w:rsidRPr="00EF1248" w:rsidTr="00EF1248">
        <w:tc>
          <w:tcPr>
            <w:tcW w:w="6771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2659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EF1248" w:rsidRPr="00EF1248" w:rsidTr="00EF1248">
        <w:tc>
          <w:tcPr>
            <w:tcW w:w="6771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Скорость передачи                Кбит/c</w:t>
            </w:r>
          </w:p>
        </w:tc>
        <w:tc>
          <w:tcPr>
            <w:tcW w:w="2659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2048*(1±50*10-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F1248" w:rsidRPr="00EF1248" w:rsidTr="00EF1248">
        <w:tc>
          <w:tcPr>
            <w:tcW w:w="6771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Входное/выходное сопротивление   Ом</w:t>
            </w:r>
          </w:p>
        </w:tc>
        <w:tc>
          <w:tcPr>
            <w:tcW w:w="2659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EF1248" w:rsidRPr="00EF1248" w:rsidTr="00EF1248">
        <w:tc>
          <w:tcPr>
            <w:tcW w:w="6771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Амплитуда импульса</w:t>
            </w:r>
            <w:proofErr w:type="gramStart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В</w:t>
            </w:r>
            <w:proofErr w:type="gramEnd"/>
          </w:p>
        </w:tc>
        <w:tc>
          <w:tcPr>
            <w:tcW w:w="2659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1248" w:rsidRPr="00EF1248" w:rsidTr="00EF1248">
        <w:tc>
          <w:tcPr>
            <w:tcW w:w="6771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Код передачи</w:t>
            </w:r>
          </w:p>
        </w:tc>
        <w:tc>
          <w:tcPr>
            <w:tcW w:w="2659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HDB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</w:tbl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before="100" w:beforeAutospacing="1"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Параметры стыка </w:t>
      </w:r>
      <w:proofErr w:type="spellStart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Ethernet</w:t>
      </w:r>
      <w:proofErr w:type="spellEnd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 модулей E100 и E10  </w:t>
      </w:r>
    </w:p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before="100" w:beforeAutospacing="1" w:line="360" w:lineRule="auto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sz w:val="24"/>
          <w:szCs w:val="24"/>
        </w:rPr>
        <w:t xml:space="preserve">Таблица 5- </w:t>
      </w: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Параметры стыка </w:t>
      </w:r>
      <w:proofErr w:type="spellStart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Ethernet</w:t>
      </w:r>
      <w:proofErr w:type="spellEnd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 модулей E100 и E10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843"/>
        <w:gridCol w:w="1809"/>
      </w:tblGrid>
      <w:tr w:rsidR="00EF1248" w:rsidRPr="00EF1248" w:rsidTr="00EF1248">
        <w:tc>
          <w:tcPr>
            <w:tcW w:w="5778" w:type="dxa"/>
          </w:tcPr>
          <w:p w:rsidR="00EF1248" w:rsidRPr="00EF1248" w:rsidRDefault="00EF1248" w:rsidP="00EF1248">
            <w:pPr>
              <w:pStyle w:val="a3"/>
              <w:spacing w:before="0" w:beforeAutospacing="0" w:after="0" w:afterAutospacing="0" w:line="360" w:lineRule="auto"/>
            </w:pPr>
            <w:r w:rsidRPr="00EF1248">
              <w:t>Параметр</w:t>
            </w:r>
          </w:p>
        </w:tc>
        <w:tc>
          <w:tcPr>
            <w:tcW w:w="1843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Модуль Е10</w:t>
            </w:r>
          </w:p>
        </w:tc>
        <w:tc>
          <w:tcPr>
            <w:tcW w:w="1809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Модуль Е100</w:t>
            </w:r>
          </w:p>
        </w:tc>
      </w:tr>
      <w:tr w:rsidR="00EF1248" w:rsidRPr="00EF1248" w:rsidTr="00EF1248">
        <w:tc>
          <w:tcPr>
            <w:tcW w:w="5778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</w:p>
        </w:tc>
        <w:tc>
          <w:tcPr>
            <w:tcW w:w="1843" w:type="dxa"/>
          </w:tcPr>
          <w:p w:rsidR="00EF1248" w:rsidRPr="00EF1248" w:rsidRDefault="00EF1248" w:rsidP="00EF124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10/100Base-TX</w:t>
            </w:r>
          </w:p>
        </w:tc>
        <w:tc>
          <w:tcPr>
            <w:tcW w:w="1809" w:type="dxa"/>
          </w:tcPr>
          <w:p w:rsidR="00EF1248" w:rsidRPr="00EF1248" w:rsidRDefault="00EF1248" w:rsidP="00EF124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10/100Base-TX</w:t>
            </w:r>
          </w:p>
        </w:tc>
      </w:tr>
      <w:tr w:rsidR="00EF1248" w:rsidRPr="00EF1248" w:rsidTr="00EF1248">
        <w:tc>
          <w:tcPr>
            <w:tcW w:w="5778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передачи на 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уровне Мбит/c</w:t>
            </w:r>
          </w:p>
        </w:tc>
        <w:tc>
          <w:tcPr>
            <w:tcW w:w="1843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10/100</w:t>
            </w:r>
          </w:p>
        </w:tc>
        <w:tc>
          <w:tcPr>
            <w:tcW w:w="1809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10/100</w:t>
            </w:r>
          </w:p>
        </w:tc>
      </w:tr>
      <w:tr w:rsidR="00EF1248" w:rsidRPr="00EF1248" w:rsidTr="00EF1248">
        <w:tc>
          <w:tcPr>
            <w:tcW w:w="5778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Скорость передачи на 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уровне Мбит/c</w:t>
            </w:r>
          </w:p>
        </w:tc>
        <w:tc>
          <w:tcPr>
            <w:tcW w:w="1843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9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F1248" w:rsidRPr="00EF1248" w:rsidTr="00EF1248">
        <w:tc>
          <w:tcPr>
            <w:tcW w:w="5778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портов</w:t>
            </w:r>
          </w:p>
        </w:tc>
        <w:tc>
          <w:tcPr>
            <w:tcW w:w="1843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9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1248" w:rsidRPr="00EF1248" w:rsidTr="00EF1248">
        <w:tc>
          <w:tcPr>
            <w:tcW w:w="5778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Максимальная длина пакета байт</w:t>
            </w:r>
          </w:p>
        </w:tc>
        <w:tc>
          <w:tcPr>
            <w:tcW w:w="1843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1552</w:t>
            </w:r>
          </w:p>
        </w:tc>
        <w:tc>
          <w:tcPr>
            <w:tcW w:w="1809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1552</w:t>
            </w:r>
          </w:p>
        </w:tc>
      </w:tr>
      <w:tr w:rsidR="00EF1248" w:rsidRPr="00EF1248" w:rsidTr="00EF1248">
        <w:tc>
          <w:tcPr>
            <w:tcW w:w="5778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Размер таблицы фильтра 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адресов кбайт</w:t>
            </w:r>
          </w:p>
        </w:tc>
        <w:tc>
          <w:tcPr>
            <w:tcW w:w="1843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1248" w:rsidRPr="00EF1248" w:rsidTr="00EF1248">
        <w:tc>
          <w:tcPr>
            <w:tcW w:w="5778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Емкость пакетного буфера Кбайт</w:t>
            </w:r>
          </w:p>
        </w:tc>
        <w:tc>
          <w:tcPr>
            <w:tcW w:w="1843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09" w:type="dxa"/>
          </w:tcPr>
          <w:p w:rsidR="00EF1248" w:rsidRPr="00EF1248" w:rsidRDefault="00EF1248" w:rsidP="00EF1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:rsidR="00EF1248" w:rsidRPr="00EF1248" w:rsidRDefault="00EF1248" w:rsidP="00EF1248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F1248" w:rsidRPr="00EF1248" w:rsidRDefault="00EF1248" w:rsidP="00EF124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F1248" w:rsidRPr="00EF1248" w:rsidRDefault="00EF1248" w:rsidP="00EF124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 Другие возможности:</w:t>
      </w:r>
    </w:p>
    <w:p w:rsidR="00EF1248" w:rsidRPr="00EF1248" w:rsidRDefault="00EF1248" w:rsidP="00EF1248">
      <w:pPr>
        <w:autoSpaceDE w:val="0"/>
        <w:autoSpaceDN w:val="0"/>
        <w:adjustRightInd w:val="0"/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- авто определение полярности сигнала; </w:t>
      </w:r>
    </w:p>
    <w:p w:rsidR="00EF1248" w:rsidRPr="00EF1248" w:rsidRDefault="00EF1248" w:rsidP="00EF1248">
      <w:pPr>
        <w:autoSpaceDE w:val="0"/>
        <w:autoSpaceDN w:val="0"/>
        <w:adjustRightInd w:val="0"/>
        <w:spacing w:line="360" w:lineRule="auto"/>
        <w:ind w:left="510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EF1248">
        <w:rPr>
          <w:rFonts w:ascii="Times New Roman" w:hAnsi="Times New Roman" w:cs="Times New Roman"/>
          <w:color w:val="000000"/>
          <w:sz w:val="24"/>
          <w:szCs w:val="24"/>
        </w:rPr>
        <w:t>авто коррекция</w:t>
      </w:r>
      <w:proofErr w:type="gramEnd"/>
      <w:r w:rsidRPr="00EF1248">
        <w:rPr>
          <w:rFonts w:ascii="Times New Roman" w:hAnsi="Times New Roman" w:cs="Times New Roman"/>
          <w:color w:val="000000"/>
          <w:sz w:val="24"/>
          <w:szCs w:val="24"/>
        </w:rPr>
        <w:t xml:space="preserve"> неправильной разводки витой пары; </w:t>
      </w:r>
    </w:p>
    <w:p w:rsidR="00EF1248" w:rsidRPr="00EF1248" w:rsidRDefault="00EF1248" w:rsidP="00EF1248">
      <w:pPr>
        <w:autoSpaceDE w:val="0"/>
        <w:autoSpaceDN w:val="0"/>
        <w:adjustRightInd w:val="0"/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- поддержка приоритетных сервисов </w:t>
      </w:r>
      <w:proofErr w:type="spellStart"/>
      <w:r w:rsidRPr="00EF1248">
        <w:rPr>
          <w:rFonts w:ascii="Times New Roman" w:hAnsi="Times New Roman" w:cs="Times New Roman"/>
          <w:sz w:val="24"/>
          <w:szCs w:val="24"/>
        </w:rPr>
        <w:t>QoS</w:t>
      </w:r>
      <w:proofErr w:type="spellEnd"/>
      <w:r w:rsidRPr="00EF1248">
        <w:rPr>
          <w:rFonts w:ascii="Times New Roman" w:hAnsi="Times New Roman" w:cs="Times New Roman"/>
          <w:sz w:val="24"/>
          <w:szCs w:val="24"/>
        </w:rPr>
        <w:t xml:space="preserve"> на основе:</w:t>
      </w:r>
    </w:p>
    <w:p w:rsidR="00EF1248" w:rsidRPr="00EF1248" w:rsidRDefault="00EF1248" w:rsidP="00EF1248">
      <w:pPr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а) приоритета портов;</w:t>
      </w:r>
    </w:p>
    <w:p w:rsidR="00EF1248" w:rsidRPr="00EF1248" w:rsidRDefault="00EF1248" w:rsidP="00EF1248">
      <w:pPr>
        <w:autoSpaceDE w:val="0"/>
        <w:autoSpaceDN w:val="0"/>
        <w:adjustRightInd w:val="0"/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б) приоритетных тегов 802.1Q VLAN;</w:t>
      </w:r>
    </w:p>
    <w:p w:rsidR="00EF1248" w:rsidRPr="00EF1248" w:rsidRDefault="00EF1248" w:rsidP="00EF1248">
      <w:pPr>
        <w:autoSpaceDE w:val="0"/>
        <w:autoSpaceDN w:val="0"/>
        <w:adjustRightInd w:val="0"/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в) 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TOS</w:t>
      </w:r>
      <w:r w:rsidRPr="00EF1248">
        <w:rPr>
          <w:rFonts w:ascii="Times New Roman" w:hAnsi="Times New Roman" w:cs="Times New Roman"/>
          <w:sz w:val="24"/>
          <w:szCs w:val="24"/>
        </w:rPr>
        <w:t>/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DS</w:t>
      </w:r>
      <w:r w:rsidRPr="00EF1248">
        <w:rPr>
          <w:rFonts w:ascii="Times New Roman" w:hAnsi="Times New Roman" w:cs="Times New Roman"/>
          <w:sz w:val="24"/>
          <w:szCs w:val="24"/>
        </w:rPr>
        <w:t xml:space="preserve"> полей в 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TCP</w:t>
      </w:r>
      <w:r w:rsidRPr="00EF1248">
        <w:rPr>
          <w:rFonts w:ascii="Times New Roman" w:hAnsi="Times New Roman" w:cs="Times New Roman"/>
          <w:sz w:val="24"/>
          <w:szCs w:val="24"/>
        </w:rPr>
        <w:t>/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EF1248">
        <w:rPr>
          <w:rFonts w:ascii="Times New Roman" w:hAnsi="Times New Roman" w:cs="Times New Roman"/>
          <w:sz w:val="24"/>
          <w:szCs w:val="24"/>
        </w:rPr>
        <w:t>.</w:t>
      </w:r>
    </w:p>
    <w:p w:rsidR="00EF1248" w:rsidRPr="00EF1248" w:rsidRDefault="00EF1248" w:rsidP="00EF1248">
      <w:pPr>
        <w:autoSpaceDE w:val="0"/>
        <w:autoSpaceDN w:val="0"/>
        <w:adjustRightInd w:val="0"/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- Поддержка виртуальных сетей 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VLAN</w:t>
      </w:r>
      <w:r w:rsidRPr="00EF1248">
        <w:rPr>
          <w:rFonts w:ascii="Times New Roman" w:hAnsi="Times New Roman" w:cs="Times New Roman"/>
          <w:sz w:val="24"/>
          <w:szCs w:val="24"/>
        </w:rPr>
        <w:t xml:space="preserve"> на основе:</w:t>
      </w:r>
    </w:p>
    <w:p w:rsidR="00EF1248" w:rsidRPr="00EF1248" w:rsidRDefault="00EF1248" w:rsidP="00EF1248">
      <w:pPr>
        <w:autoSpaceDE w:val="0"/>
        <w:autoSpaceDN w:val="0"/>
        <w:adjustRightInd w:val="0"/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а) Тегов 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VLAN</w:t>
      </w:r>
      <w:r w:rsidRPr="00EF1248">
        <w:rPr>
          <w:rFonts w:ascii="Times New Roman" w:hAnsi="Times New Roman" w:cs="Times New Roman"/>
          <w:sz w:val="24"/>
          <w:szCs w:val="24"/>
        </w:rPr>
        <w:t xml:space="preserve"> 802.1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F1248">
        <w:rPr>
          <w:rFonts w:ascii="Times New Roman" w:hAnsi="Times New Roman" w:cs="Times New Roman"/>
          <w:sz w:val="24"/>
          <w:szCs w:val="24"/>
        </w:rPr>
        <w:t>;</w:t>
      </w:r>
    </w:p>
    <w:p w:rsidR="00EF1248" w:rsidRPr="00EF1248" w:rsidRDefault="00EF1248" w:rsidP="00EF1248">
      <w:pPr>
        <w:autoSpaceDE w:val="0"/>
        <w:autoSpaceDN w:val="0"/>
        <w:adjustRightInd w:val="0"/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б) 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ARPVLAN</w:t>
      </w:r>
      <w:r w:rsidRPr="00EF1248">
        <w:rPr>
          <w:rFonts w:ascii="Times New Roman" w:hAnsi="Times New Roman" w:cs="Times New Roman"/>
          <w:sz w:val="24"/>
          <w:szCs w:val="24"/>
        </w:rPr>
        <w:t xml:space="preserve"> для широковещательных пакетов;</w:t>
      </w:r>
    </w:p>
    <w:p w:rsidR="00EF1248" w:rsidRPr="00EF1248" w:rsidRDefault="00EF1248" w:rsidP="00EF1248">
      <w:pPr>
        <w:autoSpaceDE w:val="0"/>
        <w:autoSpaceDN w:val="0"/>
        <w:adjustRightInd w:val="0"/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F1248">
        <w:rPr>
          <w:rFonts w:ascii="Times New Roman" w:hAnsi="Times New Roman" w:cs="Times New Roman"/>
          <w:sz w:val="24"/>
          <w:szCs w:val="24"/>
        </w:rPr>
        <w:t>Leaky</w:t>
      </w:r>
      <w:proofErr w:type="spellEnd"/>
      <w:r w:rsidRPr="00EF1248">
        <w:rPr>
          <w:rFonts w:ascii="Times New Roman" w:hAnsi="Times New Roman" w:cs="Times New Roman"/>
          <w:sz w:val="24"/>
          <w:szCs w:val="24"/>
        </w:rPr>
        <w:t xml:space="preserve"> VLAN для однонаправленных пакетов;</w:t>
      </w:r>
    </w:p>
    <w:p w:rsidR="00EF1248" w:rsidRPr="00EF1248" w:rsidRDefault="00EF1248" w:rsidP="00EF1248">
      <w:pPr>
        <w:autoSpaceDE w:val="0"/>
        <w:autoSpaceDN w:val="0"/>
        <w:adjustRightInd w:val="0"/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г) приоритетных VLAN тегов.</w:t>
      </w:r>
    </w:p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bookmarkStart w:id="48" w:name="_Toc400178616"/>
      <w:bookmarkStart w:id="49" w:name="_Toc400243532"/>
      <w:bookmarkStart w:id="50" w:name="_Toc400244941"/>
      <w:bookmarkStart w:id="51" w:name="_Toc400267815"/>
      <w:bookmarkStart w:id="52" w:name="_Toc400444463"/>
      <w:bookmarkStart w:id="53" w:name="_Toc404139043"/>
      <w:bookmarkStart w:id="54" w:name="_Toc404139100"/>
      <w:bookmarkStart w:id="55" w:name="_Toc430421341"/>
      <w:bookmarkStart w:id="56" w:name="_Toc54063318"/>
      <w:bookmarkStart w:id="57" w:name="_Toc55362845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Индикация  состояний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 аппаратуры</w:t>
      </w:r>
    </w:p>
    <w:p w:rsidR="00EF1248" w:rsidRPr="00EF1248" w:rsidRDefault="00EF1248" w:rsidP="00EF1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Индикация состояний аппаратуры осуществляется с помощью цифро-алфавитного индикатора и одного зеленого индикатора, который загорается при включении и гаснет при выключении питания.</w:t>
      </w:r>
    </w:p>
    <w:p w:rsidR="00EF1248" w:rsidRPr="00EF1248" w:rsidRDefault="00EF1248" w:rsidP="00EF1248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Цифро-алфавитный индикатор осуществляет индикацию:</w:t>
      </w:r>
    </w:p>
    <w:p w:rsidR="00EF1248" w:rsidRPr="00EF1248" w:rsidRDefault="00EF1248" w:rsidP="00EF124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lastRenderedPageBreak/>
        <w:t>- конфигурации аппаратуры.</w:t>
      </w:r>
    </w:p>
    <w:p w:rsidR="00EF1248" w:rsidRPr="00EF1248" w:rsidRDefault="00EF1248" w:rsidP="00EF124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- состояния линейного тракта аппаратуры</w:t>
      </w:r>
    </w:p>
    <w:p w:rsidR="00EF1248" w:rsidRPr="00EF1248" w:rsidRDefault="00EF1248" w:rsidP="00EF1248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Системная плата (плата М40) обеспечивает:</w:t>
      </w:r>
    </w:p>
    <w:p w:rsidR="00EF1248" w:rsidRPr="00EF1248" w:rsidRDefault="00EF1248" w:rsidP="00EF1248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>- объединение цифровых сигналов от шести модулей расширения и формирование группового цифрового потока со скоростью передачи 170 Мбит/c;</w:t>
      </w:r>
    </w:p>
    <w:p w:rsidR="00EF1248" w:rsidRPr="00EF1248" w:rsidRDefault="00EF1248" w:rsidP="00EF1248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F1248">
        <w:rPr>
          <w:rFonts w:ascii="Times New Roman" w:hAnsi="Times New Roman" w:cs="Times New Roman"/>
          <w:color w:val="000000"/>
          <w:sz w:val="24"/>
          <w:szCs w:val="24"/>
        </w:rPr>
        <w:t>телеконтроль</w:t>
      </w:r>
      <w:proofErr w:type="spellEnd"/>
      <w:r w:rsidRPr="00EF1248">
        <w:rPr>
          <w:rFonts w:ascii="Times New Roman" w:hAnsi="Times New Roman" w:cs="Times New Roman"/>
          <w:color w:val="000000"/>
          <w:sz w:val="24"/>
          <w:szCs w:val="24"/>
        </w:rPr>
        <w:t xml:space="preserve"> и самодиагностику;</w:t>
      </w:r>
    </w:p>
    <w:p w:rsidR="00EF1248" w:rsidRPr="00EF1248" w:rsidRDefault="00EF1248" w:rsidP="00EF1248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>- формирование и прием оптического линейного сигнала с двух направлений;</w:t>
      </w:r>
    </w:p>
    <w:p w:rsidR="00EF1248" w:rsidRPr="00EF1248" w:rsidRDefault="00EF1248" w:rsidP="00EF1248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 xml:space="preserve">- формирование трех каналов </w:t>
      </w:r>
      <w:r w:rsidRPr="00EF1248">
        <w:rPr>
          <w:rFonts w:ascii="Times New Roman" w:hAnsi="Times New Roman" w:cs="Times New Roman"/>
          <w:color w:val="000000"/>
          <w:sz w:val="24"/>
          <w:szCs w:val="24"/>
          <w:lang w:val="en-US"/>
        </w:rPr>
        <w:t>RS</w:t>
      </w:r>
      <w:r w:rsidRPr="00EF1248">
        <w:rPr>
          <w:rFonts w:ascii="Times New Roman" w:hAnsi="Times New Roman" w:cs="Times New Roman"/>
          <w:color w:val="000000"/>
          <w:sz w:val="24"/>
          <w:szCs w:val="24"/>
        </w:rPr>
        <w:t>-232 со скоростью 0-115 кбит/c;</w:t>
      </w:r>
    </w:p>
    <w:p w:rsidR="00EF1248" w:rsidRPr="00EF1248" w:rsidRDefault="00EF1248" w:rsidP="00EF1248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>- формирование канала служебной связи с подключением телефонного аппарата или АТС с возможностью избирательного вызова;</w:t>
      </w:r>
    </w:p>
    <w:p w:rsidR="00EF1248" w:rsidRPr="00EF1248" w:rsidRDefault="00EF1248" w:rsidP="00EF1248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 xml:space="preserve">- формирование </w:t>
      </w:r>
      <w:r w:rsidRPr="00EF1248">
        <w:rPr>
          <w:rFonts w:ascii="Times New Roman" w:hAnsi="Times New Roman" w:cs="Times New Roman"/>
          <w:color w:val="000000"/>
          <w:sz w:val="24"/>
          <w:szCs w:val="24"/>
          <w:lang w:val="en-US"/>
        </w:rPr>
        <w:t>Ethernet</w:t>
      </w:r>
      <w:r w:rsidRPr="00EF1248">
        <w:rPr>
          <w:rFonts w:ascii="Times New Roman" w:hAnsi="Times New Roman" w:cs="Times New Roman"/>
          <w:color w:val="000000"/>
          <w:sz w:val="24"/>
          <w:szCs w:val="24"/>
        </w:rPr>
        <w:t xml:space="preserve"> канала для удаленного мониторинга линейного тракта.</w:t>
      </w:r>
    </w:p>
    <w:p w:rsidR="00EF1248" w:rsidRPr="00EF1248" w:rsidRDefault="00EF1248" w:rsidP="00EF1248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>Служебные модули расширения обеспечивает передачу цифровой и аналоговой информации различного назначения.</w:t>
      </w:r>
    </w:p>
    <w:p w:rsidR="00EF1248" w:rsidRPr="00EF1248" w:rsidRDefault="00EF1248" w:rsidP="00EF1248">
      <w:pPr>
        <w:pStyle w:val="a4"/>
        <w:tabs>
          <w:tab w:val="clear" w:pos="4536"/>
          <w:tab w:val="clear" w:pos="9072"/>
        </w:tabs>
        <w:spacing w:before="0" w:line="360" w:lineRule="auto"/>
        <w:ind w:firstLine="567"/>
        <w:rPr>
          <w:rFonts w:ascii="Times New Roman" w:hAnsi="Times New Roman"/>
          <w:color w:val="000000"/>
          <w:szCs w:val="24"/>
        </w:rPr>
      </w:pPr>
      <w:r w:rsidRPr="00EF1248">
        <w:rPr>
          <w:rFonts w:ascii="Times New Roman" w:hAnsi="Times New Roman"/>
          <w:color w:val="000000"/>
          <w:szCs w:val="24"/>
        </w:rPr>
        <w:t xml:space="preserve">Модули передачи данных обеспечивают передачу высокоскоростной информации и могут иметь различные исполнения. В базовой комплектации аппаратура поставляется с модулями И8 и Е100.  Состав модулей постоянно пополняется. </w:t>
      </w:r>
    </w:p>
    <w:p w:rsidR="00AA3693" w:rsidRDefault="00AA3693" w:rsidP="00AA3693">
      <w:pPr>
        <w:pStyle w:val="3"/>
        <w:spacing w:before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58" w:name="_Toc54063321"/>
      <w:bookmarkStart w:id="59" w:name="_Toc55362848"/>
      <w:bookmarkStart w:id="60" w:name="_Toc123117320"/>
    </w:p>
    <w:p w:rsidR="00AA3693" w:rsidRPr="00AA3693" w:rsidRDefault="00AA3693" w:rsidP="00AA3693">
      <w:pPr>
        <w:pStyle w:val="3"/>
        <w:spacing w:before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Принцип работы </w:t>
      </w:r>
      <w:bookmarkEnd w:id="58"/>
      <w:bookmarkEnd w:id="59"/>
      <w:bookmarkEnd w:id="60"/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Аппаратура формирует оптический групповой поток со скоростью передачи 170 Мбит/c. 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Структурная схема материнской платы М40 приведена на рисунке 2.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Внутри материнской (системной) платы групповой поток 170 Мбит/c, от соответствующего оптического приемо-передатчика, делится на 10 вторичных цифровых потоков со скоростью передачи 17 Мбит/c. Каждый поток 17 Мбит/c несет 340 кбит/c служебной информации. Остальные 16,66 Мбит/c используется под данные. Вторичный поток может нести 8 первичных потоков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(из модуля И8), либо 1 поток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AA3693">
        <w:rPr>
          <w:rFonts w:ascii="Times New Roman" w:hAnsi="Times New Roman" w:cs="Times New Roman"/>
          <w:sz w:val="24"/>
          <w:szCs w:val="24"/>
        </w:rPr>
        <w:t xml:space="preserve"> (из модуля Е10). Шесть потоков объединяется для передачи потока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AA3693">
        <w:rPr>
          <w:rFonts w:ascii="Times New Roman" w:hAnsi="Times New Roman" w:cs="Times New Roman"/>
          <w:sz w:val="24"/>
          <w:szCs w:val="24"/>
        </w:rPr>
        <w:t xml:space="preserve"> (модуль Е100).</w:t>
      </w:r>
      <w:r w:rsidR="00F720A2">
        <w:rPr>
          <w:rFonts w:ascii="Times New Roman" w:hAnsi="Times New Roman" w:cs="Times New Roman"/>
          <w:noProof/>
          <w:sz w:val="24"/>
          <w:szCs w:val="24"/>
          <w:lang w:eastAsia="ru-RU"/>
        </w:rPr>
      </w:r>
      <w:r w:rsidR="00F720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Полотно 53" o:spid="_x0000_s1026" editas="canvas" style="width:495.05pt;height:369pt;mso-position-horizontal-relative:char;mso-position-vertical-relative:line" coordsize="62871,46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2871;height:46863;visibility:visible;mso-wrap-style:squar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15995;top:35433;width:571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AA3693" w:rsidRDefault="00AA3693" w:rsidP="00AA369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Слот 6</w:t>
                    </w:r>
                  </w:p>
                </w:txbxContent>
              </v:textbox>
            </v:shape>
            <v:shape id="Text Box 5" o:spid="_x0000_s1029" type="#_x0000_t202" style="position:absolute;left:21710;top:35433;width:571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AA3693" w:rsidRDefault="00AA3693" w:rsidP="00AA369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Слот 5</w:t>
                    </w:r>
                  </w:p>
                </w:txbxContent>
              </v:textbox>
            </v:shape>
            <v:shape id="Text Box 6" o:spid="_x0000_s1030" type="#_x0000_t202" style="position:absolute;left:27425;top:35433;width:572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AA3693" w:rsidRDefault="00AA3693" w:rsidP="00AA369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Слот 4</w:t>
                    </w:r>
                  </w:p>
                </w:txbxContent>
              </v:textbox>
            </v:shape>
            <v:shape id="Text Box 7" o:spid="_x0000_s1031" type="#_x0000_t202" style="position:absolute;left:33147;top:35433;width:571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AA3693" w:rsidRDefault="00AA3693" w:rsidP="00AA369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Слот 3</w:t>
                    </w:r>
                  </w:p>
                </w:txbxContent>
              </v:textbox>
            </v:shape>
            <v:shape id="Text Box 8" o:spid="_x0000_s1032" type="#_x0000_t202" style="position:absolute;left:38862;top:35433;width:571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AA3693" w:rsidRDefault="00AA3693" w:rsidP="00AA369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Слот 2</w:t>
                    </w:r>
                  </w:p>
                </w:txbxContent>
              </v:textbox>
            </v:shape>
            <v:shape id="Text Box 9" o:spid="_x0000_s1033" type="#_x0000_t202" style="position:absolute;left:44564;top:35433;width:5721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AA3693" w:rsidRDefault="00AA3693" w:rsidP="00AA369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Слот 1</w:t>
                    </w:r>
                  </w:p>
                </w:txbxContent>
              </v:textbox>
            </v:shape>
            <v:shape id="Text Box 10" o:spid="_x0000_s1034" type="#_x0000_t202" style="position:absolute;left:44577;top:16002;width:8007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AA3693" w:rsidRDefault="00AA3693" w:rsidP="00AA3693">
                    <w:pPr>
                      <w:ind w:right="-136" w:hanging="142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Коммутатор 1</w:t>
                    </w:r>
                  </w:p>
                </w:txbxContent>
              </v:textbox>
            </v:shape>
            <v:shape id="Text Box 11" o:spid="_x0000_s1035" type="#_x0000_t202" style="position:absolute;left:20574;top:6858;width:10287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AA3693" w:rsidRDefault="00AA3693" w:rsidP="00AA3693">
                    <w:pPr>
                      <w:ind w:right="-201" w:hanging="142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Коммутатор 5-10</w:t>
                    </w:r>
                  </w:p>
                </w:txbxContent>
              </v:textbox>
            </v:shape>
            <v:line id="Line 12" o:spid="_x0000_s1036" style="position:absolute;flip:y;visibility:visible;mso-wrap-style:square" from="48006,18288" to="48025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AMYsEAAADbAAAADwAAAGRycy9kb3ducmV2LnhtbERPS2vCQBC+F/oflil4q5M+EImuIkKp&#10;ehDqC7wN2TEJZmfT7Brjv+8KBW/z8T1nPO1spVpufOlEw1s/AcWSOVNKrmG3/XodgvKBxFDlhDXc&#10;2MN08vw0ptS4q/xwuwm5iiHiU9JQhFCniD4r2JLvu5olcifXWAoRNjmahq4x3Fb4niQDtFRKbCio&#10;5nnB2XlzsRpO6+/VYP9rPpFux8N8OUSHi1br3ks3G4EK3IWH+N+9MHH+B9x/iQfg5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IAxiwQAAANsAAAAPAAAAAAAAAAAAAAAA&#10;AKECAABkcnMvZG93bnJldi54bWxQSwUGAAAAAAQABAD5AAAAjwMAAAAA&#10;">
              <v:stroke startarrow="classic" endarrow="classic"/>
            </v:line>
            <v:line id="Line 13" o:spid="_x0000_s1037" style="position:absolute;flip:y;visibility:visible;mso-wrap-style:square" from="42291,16002" to="42297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mUFsEAAADbAAAADwAAAGRycy9kb3ducmV2LnhtbERPS2vCQBC+F/wPywi91YlFRKKriCDV&#10;Hgr1Bd6G7JgEs7Mxu8b477uFQm/z8T1ntuhspVpufOlEw3CQgGLJnCkl13DYr98moHwgMVQ5YQ1P&#10;9rCY915mlBr3kG9udyFXMUR8ShqKEOoU0WcFW/IDV7NE7uIaSyHCJkfT0COG2wrfk2SMlkqJDQXV&#10;vCo4u+7uVsPl6+NzfLyZEdLzfFptJ+hw02r92u+WU1CBu/Av/nNvTJw/gt9f4gE4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yZQWwQAAANsAAAAPAAAAAAAAAAAAAAAA&#10;AKECAABkcnMvZG93bnJldi54bWxQSwUGAAAAAAQABAD5AAAAjwMAAAAA&#10;">
              <v:stroke startarrow="classic" endarrow="classic"/>
            </v:line>
            <v:line id="Line 14" o:spid="_x0000_s1038" style="position:absolute;flip:y;visibility:visible;mso-wrap-style:square" from="36576,13716" to="36595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UxjcIAAADbAAAADwAAAGRycy9kb3ducmV2LnhtbERPS2vCQBC+F/oflil4q5OWViS6igil&#10;6kGoL/A2ZMckmJ1Ns2uM/74rFLzNx/ec8bSzlWq58aUTDW/9BBRL5kwpuYbd9ut1CMoHEkOVE9Zw&#10;Yw/TyfPTmFLjrvLD7SbkKoaIT0lDEUKdIvqsYEu+72qWyJ1cYylE2ORoGrrGcFvhe5IM0FIpsaGg&#10;mucFZ+fNxWo4rb9Xg/2v+UC6HQ/z5RAdLlqtey/dbAQqcBce4n/3wsT5n3D/JR6Ak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oUxjcIAAADbAAAADwAAAAAAAAAAAAAA&#10;AAChAgAAZHJzL2Rvd25yZXYueG1sUEsFBgAAAAAEAAQA+QAAAJADAAAAAA==&#10;">
              <v:stroke startarrow="classic" endarrow="classic"/>
            </v:line>
            <v:line id="Line 15" o:spid="_x0000_s1039" style="position:absolute;flip:x y;visibility:visible;mso-wrap-style:square" from="30861,11430" to="30867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GFJMMAAADbAAAADwAAAGRycy9kb3ducmV2LnhtbERP22rCQBB9L/gPyxR8q5tW0RKzihSF&#10;ghU0WnwdspOLZmdDdmvSv+8WBN/mcK6TLHtTixu1rrKs4HUUgSDOrK64UHA6bl7eQTiPrLG2TAp+&#10;ycFyMXhKMNa24wPdUl+IEMIuRgWl900spctKMuhGtiEOXG5bgz7AtpC6xS6Em1q+RdFUGqw4NJTY&#10;0EdJ2TX9MQq218ll38zW6Wx3+j5cdH7u5NdYqeFzv5qD8NT7h/ju/tRh/hT+fw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hhSTDAAAA2wAAAA8AAAAAAAAAAAAA&#10;AAAAoQIAAGRycy9kb3ducmV2LnhtbFBLBQYAAAAABAAEAPkAAACRAwAAAAA=&#10;">
              <v:stroke startarrow="classic" endarrow="classic"/>
            </v:line>
            <v:line id="Line 16" o:spid="_x0000_s1040" style="position:absolute;flip:y;visibility:visible;mso-wrap-style:square" from="19431,6858" to="19443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sKYcIAAADbAAAADwAAAGRycy9kb3ducmV2LnhtbERPS2vCQBC+F/oflil4q5OWYiW6igil&#10;6kGoL/A2ZMckmJ1Ns2uM/94tFLzNx/ec8bSzlWq58aUTDW/9BBRL5kwpuYbd9ut1CMoHEkOVE9Zw&#10;Yw/TyfPTmFLjrvLD7SbkKoaIT0lDEUKdIvqsYEu+72qWyJ1cYylE2ORoGrrGcFvhe5IM0FIpsaGg&#10;mucFZ+fNxWo4rb9Xg/2v+UC6HQ/z5RAdLlqtey/dbAQqcBce4n/3wsT5n/D3SzwAJ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RsKYcIAAADbAAAADwAAAAAAAAAAAAAA&#10;AAChAgAAZHJzL2Rvd25yZXYueG1sUEsFBgAAAAAEAAQA+QAAAJADAAAAAA==&#10;">
              <v:stroke startarrow="classic" endarrow="classic"/>
            </v:line>
            <v:line id="Line 17" o:spid="_x0000_s1041" style="position:absolute;flip:y;visibility:visible;mso-wrap-style:square" from="17145,24003" to="17157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SeE8UAAADbAAAADwAAAGRycy9kb3ducmV2LnhtbESPQWvCQBCF70L/wzIFbzqpiEjqKkUo&#10;ag+FalvobciOSWh2Ns2uMf77zqHQ2wzvzXvfrDaDb0zPXayDWHiYZmBYiuBqKS28n54nSzAxkThq&#10;grCFG0fYrO9GK8pduMob98dUGg2RmJOFKqU2R4xFxZ7iNLQsqp1D5ynp2pXoOrpquG9wlmUL9FSL&#10;NlTU8rbi4vt48RbOr7uXxcePmyPdvj63hyUG3PfWju+Hp0cwiYf0b/673jvFV1j9RQfA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ISeE8UAAADbAAAADwAAAAAAAAAA&#10;AAAAAAChAgAAZHJzL2Rvd25yZXYueG1sUEsFBgAAAAAEAAQA+QAAAJMDAAAAAA==&#10;">
              <v:stroke startarrow="classic" endarrow="classic"/>
            </v:line>
            <v:shape id="Text Box 18" o:spid="_x0000_s1042" type="#_x0000_t202" style="position:absolute;left:9137;top:18288;width:917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<v:textbox>
                <w:txbxContent>
                  <w:p w:rsidR="00AA3693" w:rsidRDefault="00AA3693" w:rsidP="00AA36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Формирователь СК</w:t>
                    </w:r>
                  </w:p>
                </w:txbxContent>
              </v:textbox>
            </v:shape>
            <v:shape id="Text Box 19" o:spid="_x0000_s1043" type="#_x0000_t202" style="position:absolute;left:2286;top:3429;width:5727;height:22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<v:textbox>
                <w:txbxContent>
                  <w:p w:rsidR="00AA3693" w:rsidRDefault="00AA3693" w:rsidP="00AA3693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Приемо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 передатчик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 xml:space="preserve"> А</w:t>
                    </w:r>
                    <w:proofErr w:type="gramEnd"/>
                  </w:p>
                </w:txbxContent>
              </v:textbox>
            </v:shape>
            <v:shape id="Text Box 20" o:spid="_x0000_s1044" type="#_x0000_t202" style="position:absolute;left:54864;top:3429;width:5721;height:22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>
                <w:txbxContent>
                  <w:p w:rsidR="00AA3693" w:rsidRDefault="00AA3693" w:rsidP="00AA369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Приемо-передатчик 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>B</w:t>
                    </w:r>
                  </w:p>
                </w:txbxContent>
              </v:textbox>
            </v:shape>
            <v:line id="Line 21" o:spid="_x0000_s1045" style="position:absolute;visibility:visible;mso-wrap-style:square" from="18288,21717" to="54870,21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R3A8MAAADbAAAADwAAAGRycy9kb3ducmV2LnhtbESPQWvCQBSE7wX/w/IEb3VjBCupqxSh&#10;KAQEo4LHR/Y1Cc2+TXdXjf/eFYQeh5n5hlmsetOKKznfWFYwGScgiEurG64UHA/f73MQPiBrbC2T&#10;gjt5WC0HbwvMtL3xnq5FqESEsM9QQR1Cl0npy5oM+rHtiKP3Y53BEKWrpHZ4i3DTyjRJZtJgw3Gh&#10;xo7WNZW/xcUo2JxMXmxMeZ9u84+8yP92U3cmpUbD/usTRKA+/Idf7a1WkKbw/BJ/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EdwPDAAAA2wAAAA8AAAAAAAAAAAAA&#10;AAAAoQIAAGRycy9kb3ducmV2LnhtbFBLBQYAAAAABAAEAPkAAACRAwAAAAA=&#10;">
              <v:stroke startarrow="classic" endarrow="classic"/>
            </v:line>
            <v:line id="Line 22" o:spid="_x0000_s1046" style="position:absolute;flip:x;visibility:visible;mso-wrap-style:square" from="8001,5715" to="16008,5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zG38UAAADbAAAADwAAAGRycy9kb3ducmV2LnhtbESPX2vCQBDE3wv9DscW+lY3ahGJniJC&#10;8c+DUKuCb0tuTYK5vTR3jfHb94RCH4eZ+Q0znXe2Ui03vnSiod9LQLFkzpSSazh8fbyNQflAYqhy&#10;whru7GE+e36aUmrcTT653YdcRYj4lDQUIdQpos8KtuR7rmaJ3sU1lkKUTY6moVuE2woHSTJCS6XE&#10;hYJqXhacXfc/VsNlt9qOjt/mHel+Pi03Y3S4brV+fekWE1CBu/Af/muvjYbBEB5f4g/A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EzG38UAAADbAAAADwAAAAAAAAAA&#10;AAAAAAChAgAAZHJzL2Rvd25yZXYueG1sUEsFBgAAAAAEAAQA+QAAAJMDAAAAAA==&#10;">
              <v:stroke startarrow="classic" endarrow="classic"/>
            </v:line>
            <v:line id="Line 23" o:spid="_x0000_s1047" style="position:absolute;visibility:visible;mso-wrap-style:square" from="24003,5715" to="54864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FK7MQAAADbAAAADwAAAGRycy9kb3ducmV2LnhtbESPQWvCQBSE7wX/w/KE3urGWGqJrkGE&#10;ohAQGi14fGRfk9Ds27i71fjv3ULB4zAz3zDLfDCduJDzrWUF00kCgriyuuVawfHw8fIOwgdkjZ1l&#10;UnAjD/lq9LTETNsrf9KlDLWIEPYZKmhC6DMpfdWQQT+xPXH0vq0zGKJ0tdQOrxFuOpkmyZs02HJc&#10;aLCnTUPVT/lrFGy/TFFuTXWb7Yp5URbn/cydSKnn8bBegAg0hEf4v73TCtJX+PsSf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oUrsxAAAANsAAAAPAAAAAAAAAAAA&#10;AAAAAKECAABkcnMvZG93bnJldi54bWxQSwUGAAAAAAQABAD5AAAAkgMAAAAA&#10;">
              <v:stroke startarrow="classic" endarrow="classic"/>
            </v:line>
            <v:line id="Line 24" o:spid="_x0000_s1048" style="position:absolute;visibility:visible;mso-wrap-style:square" from="35433,10287" to="54864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3vd8QAAADbAAAADwAAAGRycy9kb3ducmV2LnhtbESPQWvCQBSE7wX/w/KE3urGSGuJrkGE&#10;ohAQGi14fGRfk9Ds27i71fjv3ULB4zAz3zDLfDCduJDzrWUF00kCgriyuuVawfHw8fIOwgdkjZ1l&#10;UnAjD/lq9LTETNsrf9KlDLWIEPYZKmhC6DMpfdWQQT+xPXH0vq0zGKJ0tdQOrxFuOpkmyZs02HJc&#10;aLCnTUPVT/lrFGy/TFFuTXWb7Yp5URbn/cydSKnn8bBegAg0hEf4v73TCtJX+PsSf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7e93xAAAANsAAAAPAAAAAAAAAAAA&#10;AAAAAKECAABkcnMvZG93bnJldi54bWxQSwUGAAAAAAQABAD5AAAAkgMAAAAA&#10;">
              <v:stroke startarrow="classic" endarrow="classic"/>
            </v:line>
            <v:line id="Line 25" o:spid="_x0000_s1049" style="position:absolute;visibility:visible;mso-wrap-style:square" from="52571,17145" to="54864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9xAMIAAADbAAAADwAAAGRycy9kb3ducmV2LnhtbESPQYvCMBSE78L+h/AWvGmqgi7VKLIg&#10;CoUFqwseH82zLTYv3SRq/fdmQfA4zMw3zGLVmUbcyPnasoLRMAFBXFhdc6ngeNgMvkD4gKyxsUwK&#10;HuRhtfzoLTDV9s57uuWhFBHCPkUFVQhtKqUvKjLoh7Yljt7ZOoMhSldK7fAe4aaR4ySZSoM1x4UK&#10;W/quqLjkV6Ng+2uyfGuKx2SXzbI8+/uZuBMp1f/s1nMQgbrwDr/aO61gPIX/L/EHyO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j9xAMIAAADbAAAADwAAAAAAAAAAAAAA&#10;AAChAgAAZHJzL2Rvd25yZXYueG1sUEsFBgAAAAAEAAQA+QAAAJADAAAAAA==&#10;">
              <v:stroke startarrow="classic" endarrow="classic"/>
            </v:line>
            <v:line id="Line 26" o:spid="_x0000_s1050" style="position:absolute;visibility:visible;mso-wrap-style:square" from="46856,14859" to="54864,1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PUm8IAAADbAAAADwAAAGRycy9kb3ducmV2LnhtbESPQYvCMBSE78L+h/AWvGmqwrpUo8iC&#10;KBQWrC54fDTPtti8dJOo9d8bQfA4zMw3zHzZmUZcyfnasoLRMAFBXFhdc6ngsF8PvkH4gKyxsUwK&#10;7uRhufjozTHV9sY7uuahFBHCPkUFVQhtKqUvKjLoh7Yljt7JOoMhSldK7fAW4aaR4yT5kgZrjgsV&#10;tvRTUXHOL0bB5s9k+cYU98k2m2Z59v87cUdSqv/ZrWYgAnXhHX61t1rBeArPL/EH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PUm8IAAADbAAAADwAAAAAAAAAAAAAA&#10;AAChAgAAZHJzL2Rvd25yZXYueG1sUEsFBgAAAAAEAAQA+QAAAJADAAAAAA==&#10;">
              <v:stroke startarrow="classic" endarrow="classic"/>
            </v:line>
            <v:line id="Line 27" o:spid="_x0000_s1051" style="position:absolute;visibility:visible;mso-wrap-style:square" from="41148,12573" to="54870,1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A6cEAAADbAAAADwAAAGRycy9kb3ducmV2LnhtbERPXWvCMBR9F/wP4Qp7s+kU3OiayhgM&#10;hYJgdbDHS3PXljU3XZLZ9t8vD8IeD+c730+mFzdyvrOs4DFJQRDXVnfcKLhe3tfPIHxA1thbJgUz&#10;edgXy0WOmbYjn+lWhUbEEPYZKmhDGDIpfd2SQZ/YgThyX9YZDBG6RmqHYww3vdyk6U4a7Dg2tDjQ&#10;W0v1d/VrFBw+TFkdTD1vj+VTWZU/p637JKUeVtPrC4hAU/gX391HrWATx8Yv8QfI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7EDpwQAAANsAAAAPAAAAAAAAAAAAAAAA&#10;AKECAABkcnMvZG93bnJldi54bWxQSwUGAAAAAAQABAD5AAAAjwMAAAAA&#10;">
              <v:stroke startarrow="classic" endarrow="classic"/>
            </v:line>
            <v:line id="Line 28" o:spid="_x0000_s1052" style="position:absolute;visibility:visible;mso-wrap-style:square" from="8001,14859" to="38862,1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DlcsQAAADbAAAADwAAAGRycy9kb3ducmV2LnhtbESPQWvCQBSE7wX/w/KE3urGCK2NrkGE&#10;ohAQGi14fGRfk9Ds27i71fjv3ULB4zAz3zDLfDCduJDzrWUF00kCgriyuuVawfHw8TIH4QOyxs4y&#10;KbiRh3w1elpipu2VP+lShlpECPsMFTQh9JmUvmrIoJ/Ynjh639YZDFG6WmqH1wg3nUyT5FUabDku&#10;NNjTpqHqp/w1CrZfpii3prrNdsVbURbn/cydSKnn8bBegAg0hEf4v73TCtJ3+PsSf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oOVyxAAAANsAAAAPAAAAAAAAAAAA&#10;AAAAAKECAABkcnMvZG93bnJldi54bWxQSwUGAAAAAAQABAD5AAAAkgMAAAAA&#10;">
              <v:stroke startarrow="classic" endarrow="classic"/>
            </v:line>
            <v:line id="Line 29" o:spid="_x0000_s1053" style="position:absolute;visibility:visible;mso-wrap-style:square" from="8001,17145" to="44577,17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PaMsAAAADbAAAADwAAAGRycy9kb3ducmV2LnhtbERPTYvCMBC9C/sfwizsTdO1oEs1iiyI&#10;QkGwruBxaMa22ExqErX++81B8Ph43/Nlb1pxJ+cbywq+RwkI4tLqhisFf4f18AeED8gaW8uk4Eke&#10;louPwRwzbR+8p3sRKhFD2GeooA6hy6T0ZU0G/ch2xJE7W2cwROgqqR0+Yrhp5ThJJtJgw7Ghxo5+&#10;ayovxc0o2BxNXmxM+Uy3+TQv8usudSdS6uuzX81ABOrDW/xyb7WCNK6PX+IPkI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tD2jLAAAAA2wAAAA8AAAAAAAAAAAAAAAAA&#10;oQIAAGRycy9kb3ducmV2LnhtbFBLBQYAAAAABAAEAPkAAACOAwAAAAA=&#10;">
              <v:stroke startarrow="classic" endarrow="classic"/>
            </v:line>
            <v:line id="Line 30" o:spid="_x0000_s1054" style="position:absolute;visibility:visible;mso-wrap-style:square" from="8001,12573" to="33147,1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9/qcQAAADbAAAADwAAAGRycy9kb3ducmV2LnhtbESPQWvCQBSE70L/w/IK3swmDdSSuoZS&#10;KAoBwdhCj4/saxKafZvurhr/vVsQPA4z8w2zKicziBM531tWkCUpCOLG6p5bBZ+Hj8ULCB+QNQ6W&#10;ScGFPJTrh9kKC23PvKdTHVoRIewLVNCFMBZS+qYjgz6xI3H0fqwzGKJ0rdQOzxFuBvmUps/SYM9x&#10;ocOR3jtqfuujUbD5MlW9Mc0l31bLqq7+drn7JqXmj9PbK4hAU7iHb+2tVpBn8P8l/gC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D3+pxAAAANsAAAAPAAAAAAAAAAAA&#10;AAAAAKECAABkcnMvZG93bnJldi54bWxQSwUGAAAAAAQABAD5AAAAkgMAAAAA&#10;">
              <v:stroke startarrow="classic" endarrow="classic"/>
            </v:line>
            <v:line id="Line 31" o:spid="_x0000_s1055" style="position:absolute;visibility:visible;mso-wrap-style:square" from="8001,10287" to="27425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3h3sQAAADbAAAADwAAAGRycy9kb3ducmV2LnhtbESPQWvCQBSE70L/w/IK3nTTBLSkrqEU&#10;RCFQMLbQ4yP7moRm38bdVeO/7wqCx2FmvmFWxWh6cSbnO8sKXuYJCOLa6o4bBV+HzewVhA/IGnvL&#10;pOBKHor102SFubYX3tO5Co2IEPY5KmhDGHIpfd2SQT+3A3H0fq0zGKJ0jdQOLxFuepkmyUIa7Dgu&#10;tDjQR0v1X3UyCrbfpqy2pr5mu3JZVuXxM3M/pNT0eXx/AxFoDI/wvb3TCrIUbl/i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3eHexAAAANsAAAAPAAAAAAAAAAAA&#10;AAAAAKECAABkcnMvZG93bnJldi54bWxQSwUGAAAAAAQABAD5AAAAkgMAAAAA&#10;">
              <v:stroke startarrow="classic" endarrow="classic"/>
            </v:line>
            <v:line id="Line 32" o:spid="_x0000_s1056" style="position:absolute;visibility:visible;mso-wrap-style:square" from="8001,21717" to="9150,21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FERcMAAADbAAAADwAAAGRycy9kb3ducmV2LnhtbESPQWvCQBSE74X+h+UVems2NWAlukop&#10;iEJAMCp4fGSfSTD7Nt3davz3riD0OMzMN8xsMZhOXMj51rKCzyQFQVxZ3XKtYL9bfkxA+ICssbNM&#10;Cm7kYTF/fZlhru2Vt3QpQy0ihH2OCpoQ+lxKXzVk0Ce2J47eyTqDIUpXS+3wGuGmk6M0HUuDLceF&#10;Bnv6aag6l39GwepginJlqlu2Lr6KsvjdZO5ISr2/Dd9TEIGG8B9+ttdaQZbB40v8A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RREXDAAAA2wAAAA8AAAAAAAAAAAAA&#10;AAAAoQIAAGRycy9kb3ducmV2LnhtbFBLBQYAAAAABAAEAPkAAACRAwAAAAA=&#10;">
              <v:stroke startarrow="classic" endarrow="classic"/>
            </v:line>
            <v:line id="Line 33" o:spid="_x0000_s1057" style="position:absolute;visibility:visible;mso-wrap-style:square" from="0,13716" to="229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cMcQAAADbAAAADwAAAGRycy9kb3ducmV2LnhtbESPQWvCQBSE74X+h+UVvNVNjdSSukoR&#10;JEJAaGyhx0f2NQnNvk131xj/vSsIHoeZ+YZZrkfTiYGcby0reJkmIIgrq1uuFXwdts9vIHxA1thZ&#10;JgVn8rBePT4sMdP2xJ80lKEWEcI+QwVNCH0mpa8aMuintieO3q91BkOUrpba4SnCTSdnSfIqDbYc&#10;FxrsadNQ9VcejYL82xRlbqpzuisWRVn871P3Q0pNnsaPdxCBxnAP39o7rSCdw/VL/AFyd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eNwxxAAAANsAAAAPAAAAAAAAAAAA&#10;AAAAAKECAABkcnMvZG93bnJldi54bWxQSwUGAAAAAAQABAD5AAAAkgMAAAAA&#10;">
              <v:stroke startarrow="classic" endarrow="classic"/>
            </v:line>
            <v:line id="Line 34" o:spid="_x0000_s1058" style="position:absolute;visibility:visible;mso-wrap-style:square" from="60579,13716" to="62871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R5qsQAAADbAAAADwAAAGRycy9kb3ducmV2LnhtbESPQWvCQBSE74X+h+UVvNVNDdaSukoR&#10;JEJAaGyhx0f2NQnNvk131xj/vSsIHoeZ+YZZrkfTiYGcby0reJkmIIgrq1uuFXwdts9vIHxA1thZ&#10;JgVn8rBePT4sMdP2xJ80lKEWEcI+QwVNCH0mpa8aMuintieO3q91BkOUrpba4SnCTSdnSfIqDbYc&#10;FxrsadNQ9VcejYL82xRlbqpzuisWRVn871P3Q0pNnsaPdxCBxnAP39o7rSCdw/VL/AFyd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NHmqxAAAANsAAAAPAAAAAAAAAAAA&#10;AAAAAKECAABkcnMvZG93bnJldi54bWxQSwUGAAAAAAQABAD5AAAAkgMAAAAA&#10;">
              <v:stroke startarrow="classic" endarrow="classic"/>
            </v:line>
            <v:shapetype id="_x0000_t69" coordsize="21600,21600" o:spt="69" adj="4320,5400" path="m,10800l@0,21600@0@3@2@3@2,21600,21600,10800@2,0@2@1@0@1@0,xe">
              <v:stroke joinstyle="miter"/>
              <v:formulas>
                <v:f eqn="val #0"/>
                <v:f eqn="val #1"/>
                <v:f eqn="sum 21600 0 #0"/>
                <v:f eqn="sum 21600 0 #1"/>
                <v:f eqn="prod #0 #1 10800"/>
                <v:f eqn="sum #0 0 @4"/>
                <v:f eqn="sum 21600 0 @5"/>
              </v:formulas>
              <v:path o:connecttype="custom" o:connectlocs="@2,0;10800,@1;@0,0;0,10800;@0,21600;10800,@3;@2,21600;21600,10800" o:connectangles="270,270,270,180,90,90,90,0" textboxrect="@5,@1,@6,@3"/>
              <v:handles>
                <v:h position="#0,#1" xrange="0,10800" yrange="0,10800"/>
              </v:handles>
            </v:shapetype>
            <v:shape id="AutoShape 35" o:spid="_x0000_s1059" type="#_x0000_t69" style="position:absolute;left:30861;top:6858;width:2400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73wMIA&#10;AADbAAAADwAAAGRycy9kb3ducmV2LnhtbESPQYvCMBCF74L/IYywN01VKEs1lrIoCJ5WV7yOzdiW&#10;bSahidr++82C4PHx5n1v3jrvTSse1PnGsoL5LAFBXFrdcKXg57SbfoLwAVlja5kUDOQh34xHa8y0&#10;ffI3PY6hEhHCPkMFdQguk9KXNRn0M+uIo3ezncEQZVdJ3eEzwk0rF0mSSoMNx4YaHX3VVP4e7ya+&#10;oRt3HtLTsF2U0h6K88Vd+6VSH5O+WIEI1If38Su91wqWKfxviQC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vvfAwgAAANsAAAAPAAAAAAAAAAAAAAAAAJgCAABkcnMvZG93&#10;bnJldi54bWxQSwUGAAAAAAQABAD1AAAAhwMAAAAA&#10;"/>
            <v:shape id="AutoShape 36" o:spid="_x0000_s1060" type="#_x0000_t69" style="position:absolute;left:8001;top:6858;width:1257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JSW8MA&#10;AADbAAAADwAAAGRycy9kb3ducmV2LnhtbESPQWvCQBCF7wX/wzKCt7rRQCqpq4hUEDwZFa/T7DQJ&#10;zc4u2a1J/r1bKPT4ePO+N2+9HUwrHtT5xrKCxTwBQVxa3XCl4Ho5vK5A+ICssbVMCkbysN1MXtaY&#10;a9vzmR5FqESEsM9RQR2Cy6X0ZU0G/dw64uh92c5giLKrpO6wj3DTymWSZNJgw7GhRkf7msrv4sfE&#10;N3TjbmN2GT+WpbSn3e3uPodUqdl02L2DCDSE/+O/9FErSN/gd0sE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JSW8MAAADbAAAADwAAAAAAAAAAAAAAAACYAgAAZHJzL2Rv&#10;d25yZXYueG1sUEsFBgAAAAAEAAQA9QAAAIgDAAAAAA==&#10;"/>
            <v:shape id="Text Box 37" o:spid="_x0000_s1061" type="#_x0000_t202" style="position:absolute;left:6858;top:35433;width:569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<v:textbox>
                <w:txbxContent>
                  <w:p w:rsidR="00AA3693" w:rsidRDefault="00AA3693" w:rsidP="00AA3693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X</w:t>
                    </w:r>
                    <w:r>
                      <w:rPr>
                        <w:sz w:val="16"/>
                        <w:szCs w:val="16"/>
                      </w:rPr>
                      <w:t>-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 xml:space="preserve">Port </w:t>
                    </w:r>
                  </w:p>
                </w:txbxContent>
              </v:textbox>
            </v:shape>
            <v:shape id="Text Box 38" o:spid="_x0000_s1062" type="#_x0000_t202" style="position:absolute;left:53721;top:35433;width:568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<v:textbox>
                <w:txbxContent>
                  <w:p w:rsidR="00AA3693" w:rsidRDefault="00AA3693" w:rsidP="00AA369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ТА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>/</w:t>
                    </w:r>
                    <w:r>
                      <w:rPr>
                        <w:sz w:val="16"/>
                        <w:szCs w:val="16"/>
                      </w:rPr>
                      <w:t>АТС</w:t>
                    </w:r>
                  </w:p>
                </w:txbxContent>
              </v:textbox>
            </v:shape>
            <v:line id="Line 39" o:spid="_x0000_s1063" style="position:absolute;flip:y;visibility:visible;mso-wrap-style:square" from="10287,24003" to="10299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G9CMAAAADbAAAADwAAAGRycy9kb3ducmV2LnhtbERPS2vCQBC+C/6HZQRvOrGISOoqRZCq&#10;B8En9DZkxyQ0O5tmtzH+e/dQ6PHjey9Wna1Uy40vnWiYjBNQLJkzpeQaLufNaA7KBxJDlRPW8GQP&#10;q2W/t6DUuIccuT2FXMUQ8SlpKEKoU0SfFWzJj13NErm7ayyFCJscTUOPGG4rfEuSGVoqJTYUVPO6&#10;4Oz79Gs13A+f+9n1x0yRnl+39W6ODret1sNB9/EOKnAX/sV/7q3RMI3r45f4A3D5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FBvQjAAAAA2wAAAA8AAAAAAAAAAAAAAAAA&#10;oQIAAGRycy9kb3ducmV2LnhtbFBLBQYAAAAABAAEAPkAAACOAwAAAAA=&#10;">
              <v:stroke startarrow="classic" endarrow="classic"/>
            </v:line>
            <v:shape id="Text Box 40" o:spid="_x0000_s1064" type="#_x0000_t202" style="position:absolute;left:5715;top:27432;width:6838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<v:textbox>
                <w:txbxContent>
                  <w:p w:rsidR="00AA3693" w:rsidRDefault="00AA3693" w:rsidP="00AA369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</w:rPr>
                      <w:t>Процессор</w:t>
                    </w:r>
                  </w:p>
                </w:txbxContent>
              </v:textbox>
            </v:shape>
            <v:line id="Line 41" o:spid="_x0000_s1065" style="position:absolute;flip:y;visibility:visible;mso-wrap-style:square" from="9137,33147" to="9156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+G5MQAAADbAAAADwAAAGRycy9kb3ducmV2LnhtbESPS2sCQRCE74L/YehAbtobEZHVWQmC&#10;aHIIxDzAW7PT+yA7PevOZF3/fSYgeCyq6itqvRlso3rufO1Ew9M0AcWSO1NLqeHzYzdZgvKBxFDj&#10;hDVc2cMmG4/WlBp3kXfuj6FUESI+JQ1VCG2K6POKLfmpa1miV7jOUoiyK9F0dIlw2+AsSRZoqZa4&#10;UFHL24rzn+Ov1VC87V8XX2czR7qevrcvS3R46LV+fBieV6ACD+EevrUPRsN8Bv9f4g/A7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34bkxAAAANsAAAAPAAAAAAAAAAAA&#10;AAAAAKECAABkcnMvZG93bnJldi54bWxQSwUGAAAAAAQABAD5AAAAkgMAAAAA&#10;">
              <v:stroke startarrow="classic" endarrow="classic"/>
            </v:line>
            <v:shape id="Text Box 42" o:spid="_x0000_s1066" type="#_x0000_t202" style="position:absolute;left:38862;top:13716;width:8001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9vM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omY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j28xQAAANsAAAAPAAAAAAAAAAAAAAAAAJgCAABkcnMv&#10;ZG93bnJldi54bWxQSwUGAAAAAAQABAD1AAAAigMAAAAA&#10;">
              <v:textbox>
                <w:txbxContent>
                  <w:p w:rsidR="00AA3693" w:rsidRDefault="00AA3693" w:rsidP="00AA3693">
                    <w:pPr>
                      <w:ind w:right="-136" w:hanging="142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Коммутатор 2</w:t>
                    </w:r>
                  </w:p>
                </w:txbxContent>
              </v:textbox>
            </v:shape>
            <v:shape id="Text Box 43" o:spid="_x0000_s1067" type="#_x0000_t202" style="position:absolute;left:33147;top:11430;width:8001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<v:textbox>
                <w:txbxContent>
                  <w:p w:rsidR="00AA3693" w:rsidRDefault="00AA3693" w:rsidP="00AA3693">
                    <w:pPr>
                      <w:ind w:right="-136" w:hanging="142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Коммутатор 2</w:t>
                    </w:r>
                  </w:p>
                </w:txbxContent>
              </v:textbox>
            </v:shape>
            <v:shape id="Text Box 44" o:spid="_x0000_s1068" type="#_x0000_t202" style="position:absolute;left:27425;top:9144;width:800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<v:textbox>
                <w:txbxContent>
                  <w:p w:rsidR="00AA3693" w:rsidRDefault="00AA3693" w:rsidP="00AA3693">
                    <w:pPr>
                      <w:ind w:right="-136" w:hanging="142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Коммутатор 2</w:t>
                    </w:r>
                  </w:p>
                </w:txbxContent>
              </v:textbox>
            </v:shape>
            <v:shape id="Text Box 45" o:spid="_x0000_s1069" type="#_x0000_t202" style="position:absolute;left:16008;top:4572;width:8001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<v:textbox>
                <w:txbxContent>
                  <w:p w:rsidR="00AA3693" w:rsidRDefault="00AA3693" w:rsidP="00AA3693">
                    <w:pPr>
                      <w:ind w:right="-136" w:hanging="142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Коммутатор 2</w:t>
                    </w:r>
                  </w:p>
                </w:txbxContent>
              </v:textbox>
            </v:shape>
            <v:line id="Line 46" o:spid="_x0000_s1070" style="position:absolute;flip:y;visibility:visible;mso-wrap-style:square" from="56007,33147" to="56013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pJ4MQAAADbAAAADwAAAGRycy9kb3ducmV2LnhtbESP3YrCMBSE7wXfIRzBG1nTFX9KNcoi&#10;+MPeiHUf4Nicbcs2J7WJWt/eLAheDjPzDbNYtaYSN2pcaVnB5zACQZxZXXKu4Oe0+YhBOI+ssbJM&#10;Ch7kYLXsdhaYaHvnI91Sn4sAYZeggsL7OpHSZQUZdENbEwfv1zYGfZBNLnWD9wA3lRxF0VQaLDks&#10;FFjTuqDsL70aBSc5OOTreDJ7lFsTT87fuyq6sFL9Xvs1B+Gp9e/wq73XCsYz+P8Sfo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6kngxAAAANsAAAAPAAAAAAAAAAAA&#10;AAAAAKECAABkcnMvZG93bnJldi54bWxQSwUGAAAAAAQABAD5AAAAkgMAAAAA&#10;">
              <v:stroke startarrow="classic"/>
            </v:line>
            <v:line id="Line 47" o:spid="_x0000_s1071" style="position:absolute;flip:x;visibility:visible;mso-wrap-style:square" from="14852,33147" to="56007,3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<v:line id="Line 48" o:spid="_x0000_s1072" style="position:absolute;flip:y;visibility:visible;mso-wrap-style:square" from="14852,24003" to="14865,3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W5KMQAAADbAAAADwAAAGRycy9kb3ducmV2LnhtbESP0WrCQBRE3wv+w3KFvtWNImKjq6hQ&#10;W/pSEvMB1+w1iWbvhux2jX/fLRT6OMzMGWa9HUwrAvWusaxgOklAEJdWN1wpKE5vL0sQziNrbC2T&#10;ggc52G5GT2tMtb1zRiH3lYgQdikqqL3vUildWZNBN7EdcfQutjfoo+wrqXu8R7hp5SxJFtJgw3Gh&#10;xo4ONZW3/Nso+Hwvwrk87K+LZRFy+Thm4SvJlHoeD7sVCE+D/w//tT+0gvkr/H6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9bkoxAAAANsAAAAPAAAAAAAAAAAA&#10;AAAAAKECAABkcnMvZG93bnJldi54bWxQSwUGAAAAAAQABAD5AAAAkgMAAAAA&#10;">
              <v:stroke endarrow="classic"/>
            </v:line>
            <v:shape id="Text Box 49" o:spid="_x0000_s1073" type="#_x0000_t202" style="position:absolute;left:9144;top:42291;width:4686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xGvsIA&#10;AADbAAAADwAAAGRycy9kb3ducmV2LnhtbERPz2vCMBS+D/wfwhO8aaqgk84oKm4KO4iduOtb82yL&#10;yUvXZFr/e3MQdvz4fs8WrTXiSo2vHCsYDhIQxLnTFRcKjl/v/SkIH5A1Gsek4E4eFvPOywxT7W58&#10;oGsWChFD2KeooAyhTqX0eUkW/cDVxJE7u8ZiiLAppG7wFsOtkaMkmUiLFceGEmtal5Rfsj+r4Ne8&#10;7k+r0Wk7PP6YrNp+XL4/Vxulet12+QYiUBv+xU/3TisYx/Xx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Ea+wgAAANsAAAAPAAAAAAAAAAAAAAAAAJgCAABkcnMvZG93&#10;bnJldi54bWxQSwUGAAAAAAQABAD1AAAAhwMAAAAA&#10;" filled="f" stroked="f">
              <v:textbox inset="6.75pt,3.75pt,6.75pt,3.75pt">
                <w:txbxContent>
                  <w:p w:rsidR="00AA3693" w:rsidRPr="00705ACE" w:rsidRDefault="00AA3693" w:rsidP="00AA3693">
                    <w:r w:rsidRPr="00705ACE">
                      <w:t>Рисунок 2 - Структурная схема материнской платы М40</w:t>
                    </w:r>
                  </w:p>
                  <w:p w:rsidR="00AA3693" w:rsidRDefault="00AA3693" w:rsidP="00AA3693"/>
                </w:txbxContent>
              </v:textbox>
            </v:shape>
            <v:shape id="Text Box 50" o:spid="_x0000_s1074" type="#_x0000_t202" style="position:absolute;left:11430;top:37719;width:4686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DjJcYA&#10;AADbAAAADwAAAGRycy9kb3ducmV2LnhtbESPQWvCQBSE7wX/w/IKvdVNhGpJXaWKrUIPYir2+sw+&#10;k+Du25hdNf77rlDocZiZb5jxtLNGXKj1tWMFaT8BQVw4XXOpYPv98fwKwgdkjcYxKbiRh+mk9zDG&#10;TLsrb+iSh1JECPsMFVQhNJmUvqjIou+7hjh6B9daDFG2pdQtXiPcGjlIkqG0WHNcqLCheUXFMT9b&#10;BSczWu9mg90y3e5NXi8/jz9fs4VST4/d+xuIQF34D/+1V1rBSwr3L/EHyM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DjJcYAAADbAAAADwAAAAAAAAAAAAAAAACYAgAAZHJz&#10;L2Rvd25yZXYueG1sUEsFBgAAAAAEAAQA9QAAAIsDAAAAAA==&#10;" filled="f" stroked="f">
              <v:textbox inset="6.75pt,3.75pt,6.75pt,3.75pt">
                <w:txbxContent>
                  <w:p w:rsidR="00AA3693" w:rsidRPr="00705ACE" w:rsidRDefault="00AA3693" w:rsidP="00AA3693">
                    <w:r w:rsidRPr="00705ACE">
                      <w:t xml:space="preserve">Порты ввода вывода материнской платы М40 </w:t>
                    </w:r>
                  </w:p>
                </w:txbxContent>
              </v:textbox>
            </v:shape>
            <v:shapetype id="_x0000_t70" coordsize="21600,21600" o:spt="70" adj="5400,4320" path="m10800,l21600@0@3@0@3@2,21600@2,10800,21600,0@2@1@2@1@0,0@0xe">
              <v:stroke joinstyle="miter"/>
              <v:formulas>
                <v:f eqn="val #1"/>
                <v:f eqn="val #0"/>
                <v:f eqn="sum 21600 0 #1"/>
                <v:f eqn="sum 21600 0 #0"/>
                <v:f eqn="prod #1 #0 10800"/>
                <v:f eqn="sum #1 0 @4"/>
                <v:f eqn="sum 21600 0 @5"/>
              </v:formulas>
              <v:path o:connecttype="custom" o:connectlocs="10800,0;0,@0;@1,10800;0,@2;10800,21600;21600,@2;@3,10800;21600,@0" o:connectangles="270,180,180,180,90,0,0,0" textboxrect="@1,@5,@3,@6"/>
              <v:handles>
                <v:h position="#0,#1" xrange="0,10800" yrange="0,10800"/>
              </v:handles>
            </v:shapetype>
            <v:shape id="AutoShape 51" o:spid="_x0000_s1075" type="#_x0000_t70" style="position:absolute;left:24003;top:9144;width:1143;height:26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1tCsQA&#10;AADbAAAADwAAAGRycy9kb3ducmV2LnhtbESPQWvCQBSE7wX/w/IK3nTTYNoaXUUUQSwUYgWvj+xr&#10;Epp9u2RXjf31XUHocZiZb5j5sjetuFDnG8sKXsYJCOLS6oYrBcev7egdhA/IGlvLpOBGHpaLwdMc&#10;c22vXNDlECoRIexzVFCH4HIpfVmTQT+2jjh637YzGKLsKqk7vEa4aWWaJK/SYMNxoUZH65rKn8PZ&#10;KPjNTjtbZG6yctPN296lxWfz0Ss1fO5XMxCB+vAffrR3WkGWwv1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dbQrEAAAA2wAAAA8AAAAAAAAAAAAAAAAAmAIAAGRycy9k&#10;b3ducmV2LnhtbFBLBQYAAAAABAAEAPUAAACJAwAAAAA=&#10;"/>
            <w10:wrap type="none"/>
            <w10:anchorlock/>
          </v:group>
        </w:pict>
      </w:r>
      <w:r w:rsidRPr="00AA3693">
        <w:rPr>
          <w:rFonts w:ascii="Times New Roman" w:hAnsi="Times New Roman" w:cs="Times New Roman"/>
          <w:sz w:val="24"/>
          <w:szCs w:val="24"/>
        </w:rPr>
        <w:t xml:space="preserve"> Таким образом, ресурсы аппаратуры расходуются следующим образом:</w:t>
      </w:r>
    </w:p>
    <w:p w:rsidR="00AA3693" w:rsidRPr="00AA3693" w:rsidRDefault="00AA3693" w:rsidP="00AA3693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- 8 каналов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– 1 вторичный поток;</w:t>
      </w:r>
    </w:p>
    <w:p w:rsidR="00AA3693" w:rsidRPr="00AA3693" w:rsidRDefault="00AA3693" w:rsidP="00AA3693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- 1 канал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AA3693">
        <w:rPr>
          <w:rFonts w:ascii="Times New Roman" w:hAnsi="Times New Roman" w:cs="Times New Roman"/>
          <w:sz w:val="24"/>
          <w:szCs w:val="24"/>
        </w:rPr>
        <w:t xml:space="preserve"> – 1 вторичный поток;</w:t>
      </w:r>
    </w:p>
    <w:p w:rsidR="00AA3693" w:rsidRPr="00AA3693" w:rsidRDefault="00AA3693" w:rsidP="00AA3693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- 1 канал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AA3693">
        <w:rPr>
          <w:rFonts w:ascii="Times New Roman" w:hAnsi="Times New Roman" w:cs="Times New Roman"/>
          <w:sz w:val="24"/>
          <w:szCs w:val="24"/>
        </w:rPr>
        <w:t xml:space="preserve"> – 6 вторичных потоков;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10 служебных потоков по 340 кбит/c используются для синхронизации, контроля ошибок и передачи служебных сигналов.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Каждый поток управляется своим коммутатором. Коммутатор распределяет потоки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, приходящие со слотов (соединителей) по направлениям приема - передачи. Коммутаторы управляются от центрального процессора. 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Слоты 1-4 принимают только по одному вторичному потоку, и могут соединяться только с </w:t>
      </w:r>
      <w:proofErr w:type="spellStart"/>
      <w:r w:rsidRPr="00AA3693">
        <w:rPr>
          <w:rFonts w:ascii="Times New Roman" w:hAnsi="Times New Roman" w:cs="Times New Roman"/>
          <w:sz w:val="24"/>
          <w:szCs w:val="24"/>
        </w:rPr>
        <w:t>однопотоковыми</w:t>
      </w:r>
      <w:proofErr w:type="spellEnd"/>
      <w:r w:rsidRPr="00AA3693">
        <w:rPr>
          <w:rFonts w:ascii="Times New Roman" w:hAnsi="Times New Roman" w:cs="Times New Roman"/>
          <w:sz w:val="24"/>
          <w:szCs w:val="24"/>
        </w:rPr>
        <w:t xml:space="preserve"> модулями И8 или Е10.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На слот 5 выведено 6-ть вторичных потоков, и он может работать как с </w:t>
      </w:r>
      <w:proofErr w:type="spellStart"/>
      <w:r w:rsidRPr="00AA3693">
        <w:rPr>
          <w:rFonts w:ascii="Times New Roman" w:hAnsi="Times New Roman" w:cs="Times New Roman"/>
          <w:sz w:val="24"/>
          <w:szCs w:val="24"/>
        </w:rPr>
        <w:t>однопотоковыми</w:t>
      </w:r>
      <w:proofErr w:type="spellEnd"/>
      <w:r w:rsidRPr="00AA3693">
        <w:rPr>
          <w:rFonts w:ascii="Times New Roman" w:hAnsi="Times New Roman" w:cs="Times New Roman"/>
          <w:sz w:val="24"/>
          <w:szCs w:val="24"/>
        </w:rPr>
        <w:t xml:space="preserve"> модулями И8 или Е10 (по 5-му потоку), так и с 6-ти потоковым модулем Е100 (по потокам 5-10).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lastRenderedPageBreak/>
        <w:t>Слот 6 предназначен для работы со служебными потоками (с модулем С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>). Дополнительно на него выведен 6-й вторичный поток, и в некоторых случаях в него могут вставляться модули  И8 или Е10. При этом имеют место некоторые ограничения:</w:t>
      </w:r>
    </w:p>
    <w:p w:rsidR="00AA3693" w:rsidRPr="00AA3693" w:rsidRDefault="00AA3693" w:rsidP="00AA3693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- 6-й поток должен быть свободен (т.е. в слот 5  установлен </w:t>
      </w:r>
      <w:proofErr w:type="spellStart"/>
      <w:r w:rsidRPr="00AA3693">
        <w:rPr>
          <w:rFonts w:ascii="Times New Roman" w:hAnsi="Times New Roman" w:cs="Times New Roman"/>
          <w:sz w:val="24"/>
          <w:szCs w:val="24"/>
        </w:rPr>
        <w:t>однопотоковый</w:t>
      </w:r>
      <w:proofErr w:type="spellEnd"/>
      <w:r w:rsidRPr="00AA3693">
        <w:rPr>
          <w:rFonts w:ascii="Times New Roman" w:hAnsi="Times New Roman" w:cs="Times New Roman"/>
          <w:sz w:val="24"/>
          <w:szCs w:val="24"/>
        </w:rPr>
        <w:t xml:space="preserve"> модуль);</w:t>
      </w:r>
    </w:p>
    <w:p w:rsidR="00AA3693" w:rsidRPr="00AA3693" w:rsidRDefault="00AA3693" w:rsidP="00AA3693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- отсутствует необходимость в модуле С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>;</w:t>
      </w:r>
    </w:p>
    <w:p w:rsidR="00AA3693" w:rsidRPr="00AA3693" w:rsidRDefault="00AA3693" w:rsidP="00AA3693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- его рекомендуется использовать для модуля Е10;</w:t>
      </w:r>
    </w:p>
    <w:p w:rsidR="00AA3693" w:rsidRPr="00AA3693" w:rsidRDefault="00AA3693" w:rsidP="00AA3693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- при использовании модуля И8 следует учитывать следующие обстоятельства. Потоки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в этом слоте не могут быть распределены произвольно по направлениям передачи. Они либо все направляются в сторону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, либо в строну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A3693">
        <w:rPr>
          <w:rFonts w:ascii="Times New Roman" w:hAnsi="Times New Roman" w:cs="Times New Roman"/>
          <w:sz w:val="24"/>
          <w:szCs w:val="24"/>
        </w:rPr>
        <w:t>. Кроме того состояния каналов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этого слота не отображаются на индикаторе.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Таким образом, для формирования трактов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этот слот может быть использован практически только в однопролетном режиме.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Конструктивно аппаратура позволяет установить до 6 модулей. 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В настоящее время существуют 3 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информационных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модуля расширения и 1 служебный модуль: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- информационный модуль И8 – 8 каналов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>;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- информационный модуль Е10 – 1 канал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AA3693">
        <w:rPr>
          <w:rFonts w:ascii="Times New Roman" w:hAnsi="Times New Roman" w:cs="Times New Roman"/>
          <w:sz w:val="24"/>
          <w:szCs w:val="24"/>
        </w:rPr>
        <w:t>;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- информационный модуль Е100 – 1 канал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AA3693">
        <w:rPr>
          <w:rFonts w:ascii="Times New Roman" w:hAnsi="Times New Roman" w:cs="Times New Roman"/>
          <w:sz w:val="24"/>
          <w:szCs w:val="24"/>
        </w:rPr>
        <w:t>;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- служебный модуль С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>.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Дополнительно, на материнской плате размещено оборудование для формирования одного речевого служебного канала и одного служебного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(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A3693">
        <w:rPr>
          <w:rFonts w:ascii="Times New Roman" w:hAnsi="Times New Roman" w:cs="Times New Roman"/>
          <w:sz w:val="24"/>
          <w:szCs w:val="24"/>
        </w:rPr>
        <w:t>-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port</w:t>
      </w:r>
      <w:r w:rsidRPr="00AA3693">
        <w:rPr>
          <w:rFonts w:ascii="Times New Roman" w:hAnsi="Times New Roman" w:cs="Times New Roman"/>
          <w:sz w:val="24"/>
          <w:szCs w:val="24"/>
        </w:rPr>
        <w:t>) канала для удаленного мониторинга линейного тракта.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Встроенная система мониторинга непрерывно контролирует состояние линейного тракта, выдавая контрольные сигналы на местный индикатор и, по системе </w:t>
      </w:r>
      <w:proofErr w:type="spellStart"/>
      <w:r w:rsidRPr="00AA3693">
        <w:rPr>
          <w:rFonts w:ascii="Times New Roman" w:hAnsi="Times New Roman" w:cs="Times New Roman"/>
          <w:sz w:val="24"/>
          <w:szCs w:val="24"/>
        </w:rPr>
        <w:t>телеконтроля</w:t>
      </w:r>
      <w:proofErr w:type="spellEnd"/>
      <w:r w:rsidRPr="00AA3693">
        <w:rPr>
          <w:rFonts w:ascii="Times New Roman" w:hAnsi="Times New Roman" w:cs="Times New Roman"/>
          <w:sz w:val="24"/>
          <w:szCs w:val="24"/>
        </w:rPr>
        <w:t xml:space="preserve">, по сети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(Интернет) через узел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A3693">
        <w:rPr>
          <w:rFonts w:ascii="Times New Roman" w:hAnsi="Times New Roman" w:cs="Times New Roman"/>
          <w:sz w:val="24"/>
          <w:szCs w:val="24"/>
        </w:rPr>
        <w:t>-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Port</w:t>
      </w:r>
      <w:r w:rsidRPr="00AA3693">
        <w:rPr>
          <w:rFonts w:ascii="Times New Roman" w:hAnsi="Times New Roman" w:cs="Times New Roman"/>
          <w:sz w:val="24"/>
          <w:szCs w:val="24"/>
        </w:rPr>
        <w:t xml:space="preserve"> - на главную станцию. 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Имеются четыре уровня качества линии связи входящего направления – </w:t>
      </w:r>
      <w:r w:rsidRPr="00AA3693">
        <w:rPr>
          <w:rFonts w:ascii="Times New Roman" w:hAnsi="Times New Roman" w:cs="Times New Roman"/>
          <w:b/>
          <w:sz w:val="24"/>
          <w:szCs w:val="24"/>
        </w:rPr>
        <w:t xml:space="preserve">Норма, </w:t>
      </w:r>
      <w:r w:rsidRPr="00AA3693">
        <w:rPr>
          <w:rFonts w:ascii="Times New Roman" w:hAnsi="Times New Roman" w:cs="Times New Roman"/>
          <w:b/>
          <w:sz w:val="24"/>
          <w:szCs w:val="24"/>
          <w:lang w:val="en-US"/>
        </w:rPr>
        <w:t>ES</w:t>
      </w:r>
      <w:r w:rsidRPr="00AA369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A3693">
        <w:rPr>
          <w:rFonts w:ascii="Times New Roman" w:hAnsi="Times New Roman" w:cs="Times New Roman"/>
          <w:b/>
          <w:sz w:val="24"/>
          <w:szCs w:val="24"/>
          <w:lang w:val="en-US"/>
        </w:rPr>
        <w:t>SES</w:t>
      </w:r>
      <w:r w:rsidRPr="00AA369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A3693">
        <w:rPr>
          <w:rFonts w:ascii="Times New Roman" w:hAnsi="Times New Roman" w:cs="Times New Roman"/>
          <w:b/>
          <w:sz w:val="24"/>
          <w:szCs w:val="24"/>
          <w:lang w:val="en-US"/>
        </w:rPr>
        <w:t>UAS</w:t>
      </w:r>
      <w:r w:rsidRPr="00AA3693">
        <w:rPr>
          <w:rFonts w:ascii="Times New Roman" w:hAnsi="Times New Roman" w:cs="Times New Roman"/>
          <w:sz w:val="24"/>
          <w:szCs w:val="24"/>
        </w:rPr>
        <w:t>.</w:t>
      </w:r>
    </w:p>
    <w:p w:rsidR="00AA3693" w:rsidRPr="00AA3693" w:rsidRDefault="00AA3693" w:rsidP="00AA3693">
      <w:pPr>
        <w:spacing w:line="36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b/>
          <w:sz w:val="24"/>
          <w:szCs w:val="24"/>
        </w:rPr>
        <w:t>Норма</w:t>
      </w:r>
      <w:r w:rsidRPr="00AA3693">
        <w:rPr>
          <w:rFonts w:ascii="Times New Roman" w:hAnsi="Times New Roman" w:cs="Times New Roman"/>
          <w:sz w:val="24"/>
          <w:szCs w:val="24"/>
        </w:rPr>
        <w:t xml:space="preserve"> – отсутствие, каких либо поражений на входящем направлении.</w:t>
      </w:r>
    </w:p>
    <w:p w:rsidR="00AA3693" w:rsidRPr="00AA3693" w:rsidRDefault="00AA3693" w:rsidP="00AA3693">
      <w:pPr>
        <w:spacing w:line="36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ES</w:t>
      </w:r>
      <w:r w:rsidRPr="00AA3693">
        <w:rPr>
          <w:rFonts w:ascii="Times New Roman" w:hAnsi="Times New Roman" w:cs="Times New Roman"/>
          <w:sz w:val="24"/>
          <w:szCs w:val="24"/>
        </w:rPr>
        <w:t xml:space="preserve"> – небольшие поражения в тракте, можно работать, при первой возможности принять меры по устранению ошибок.</w:t>
      </w:r>
    </w:p>
    <w:p w:rsidR="00AA3693" w:rsidRPr="00AA3693" w:rsidRDefault="00AA3693" w:rsidP="00AA3693">
      <w:pPr>
        <w:spacing w:line="36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3693">
        <w:rPr>
          <w:rFonts w:ascii="Times New Roman" w:hAnsi="Times New Roman" w:cs="Times New Roman"/>
          <w:b/>
          <w:sz w:val="24"/>
          <w:szCs w:val="24"/>
          <w:lang w:val="en-US"/>
        </w:rPr>
        <w:t>SES</w:t>
      </w:r>
      <w:r w:rsidRPr="00AA3693">
        <w:rPr>
          <w:rFonts w:ascii="Times New Roman" w:hAnsi="Times New Roman" w:cs="Times New Roman"/>
          <w:sz w:val="24"/>
          <w:szCs w:val="24"/>
        </w:rPr>
        <w:t xml:space="preserve"> – сильные поражения в тракте, информация со входящего направления практически негодна для использования, служебные каналы на входящем направлении работают удовлетворительно, следует принять срочные меры для устранения неисправности.</w:t>
      </w:r>
      <w:proofErr w:type="gramEnd"/>
    </w:p>
    <w:p w:rsidR="00AA3693" w:rsidRPr="00AA3693" w:rsidRDefault="00AA3693" w:rsidP="00AA3693">
      <w:pPr>
        <w:spacing w:line="36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b/>
          <w:sz w:val="24"/>
          <w:szCs w:val="24"/>
          <w:lang w:val="en-US"/>
        </w:rPr>
        <w:t>UAS</w:t>
      </w:r>
      <w:r w:rsidRPr="00AA3693">
        <w:rPr>
          <w:rFonts w:ascii="Times New Roman" w:hAnsi="Times New Roman" w:cs="Times New Roman"/>
          <w:sz w:val="24"/>
          <w:szCs w:val="24"/>
        </w:rPr>
        <w:t xml:space="preserve"> – обрыв тракта входящего направления, информация со входящего направления отсутствует, служебные каналы на входящем направлении не работают, промежуточная станция переходит в режим оконечной станции, следует принять срочные меры для устранения неисправности. 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Имеются два уровня качества линии связи исходящего направления – </w:t>
      </w:r>
      <w:r w:rsidRPr="00AA3693">
        <w:rPr>
          <w:rFonts w:ascii="Times New Roman" w:hAnsi="Times New Roman" w:cs="Times New Roman"/>
          <w:b/>
          <w:sz w:val="24"/>
          <w:szCs w:val="24"/>
        </w:rPr>
        <w:t>Норма и Даль</w:t>
      </w:r>
      <w:r w:rsidRPr="00AA3693">
        <w:rPr>
          <w:rFonts w:ascii="Times New Roman" w:hAnsi="Times New Roman" w:cs="Times New Roman"/>
          <w:sz w:val="24"/>
          <w:szCs w:val="24"/>
        </w:rPr>
        <w:t>.</w:t>
      </w:r>
    </w:p>
    <w:p w:rsidR="00AA3693" w:rsidRPr="00AA3693" w:rsidRDefault="00AA3693" w:rsidP="00AA3693">
      <w:pPr>
        <w:spacing w:line="36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b/>
          <w:sz w:val="24"/>
          <w:szCs w:val="24"/>
        </w:rPr>
        <w:t>Норма</w:t>
      </w:r>
      <w:r w:rsidRPr="00AA369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отсутствие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каких либо поражений в исходящем направлении.</w:t>
      </w:r>
    </w:p>
    <w:p w:rsidR="00AA3693" w:rsidRPr="00AA3693" w:rsidRDefault="00AA3693" w:rsidP="00AA3693">
      <w:pPr>
        <w:spacing w:line="36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b/>
          <w:sz w:val="24"/>
          <w:szCs w:val="24"/>
        </w:rPr>
        <w:t>Даль</w:t>
      </w:r>
      <w:r w:rsidRPr="00AA3693">
        <w:rPr>
          <w:rFonts w:ascii="Times New Roman" w:hAnsi="Times New Roman" w:cs="Times New Roman"/>
          <w:sz w:val="24"/>
          <w:szCs w:val="24"/>
        </w:rPr>
        <w:t xml:space="preserve"> - обрыв тракта в исходящем направлении, информация в исходящем направлении не передается, служебные каналы в исходящем направлении не работают, следует принять срочные меры для устранения неисправности. 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Речевой канал оканчивается соединителем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RJ</w:t>
      </w:r>
      <w:r w:rsidRPr="00AA3693">
        <w:rPr>
          <w:rFonts w:ascii="Times New Roman" w:hAnsi="Times New Roman" w:cs="Times New Roman"/>
          <w:sz w:val="24"/>
          <w:szCs w:val="24"/>
        </w:rPr>
        <w:t xml:space="preserve">-12, к которому можно подключить стандартный телефонный аппарат с тоновым набором или АТС. С любой из станций магистрали можно позвонить на любую другую, набрав двухзначный местный номер. Если на какой либо станции к этому соединителю подключить внешнюю АТС, то все абоненты линии будут иметь доступ к ней, набрав дополнительный номер (от </w:t>
      </w:r>
      <w:r w:rsidRPr="00AA3693">
        <w:rPr>
          <w:rFonts w:ascii="Times New Roman" w:hAnsi="Times New Roman" w:cs="Times New Roman"/>
          <w:sz w:val="24"/>
          <w:szCs w:val="24"/>
          <w:rtl/>
        </w:rPr>
        <w:t>٭</w:t>
      </w:r>
      <w:r w:rsidRPr="00AA3693">
        <w:rPr>
          <w:rFonts w:ascii="Times New Roman" w:hAnsi="Times New Roman" w:cs="Times New Roman"/>
          <w:sz w:val="24"/>
          <w:szCs w:val="24"/>
        </w:rPr>
        <w:t xml:space="preserve">0 до </w:t>
      </w:r>
      <w:r w:rsidRPr="00AA3693">
        <w:rPr>
          <w:rFonts w:ascii="Times New Roman" w:hAnsi="Times New Roman" w:cs="Times New Roman"/>
          <w:sz w:val="24"/>
          <w:szCs w:val="24"/>
          <w:rtl/>
        </w:rPr>
        <w:t>٭</w:t>
      </w:r>
      <w:r w:rsidRPr="00AA3693">
        <w:rPr>
          <w:rFonts w:ascii="Times New Roman" w:hAnsi="Times New Roman" w:cs="Times New Roman"/>
          <w:sz w:val="24"/>
          <w:szCs w:val="24"/>
        </w:rPr>
        <w:t>9). После ответа АТС можно набрать номер абонента. Количество подключенных АТС к линии ограничено десятью.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Служебный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канал (узел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A3693">
        <w:rPr>
          <w:rFonts w:ascii="Times New Roman" w:hAnsi="Times New Roman" w:cs="Times New Roman"/>
          <w:sz w:val="24"/>
          <w:szCs w:val="24"/>
        </w:rPr>
        <w:t>-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port</w:t>
      </w:r>
      <w:r w:rsidRPr="00AA3693">
        <w:rPr>
          <w:rFonts w:ascii="Times New Roman" w:hAnsi="Times New Roman" w:cs="Times New Roman"/>
          <w:sz w:val="24"/>
          <w:szCs w:val="24"/>
        </w:rPr>
        <w:t xml:space="preserve">) оканчивается соединителем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RJ</w:t>
      </w:r>
      <w:r w:rsidRPr="00AA3693">
        <w:rPr>
          <w:rFonts w:ascii="Times New Roman" w:hAnsi="Times New Roman" w:cs="Times New Roman"/>
          <w:sz w:val="24"/>
          <w:szCs w:val="24"/>
        </w:rPr>
        <w:t xml:space="preserve">-45, к которому может быть подключен сетевой кабель локальной или глобальной сети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или Интернет. По этому каналу осуществляется удаленный мониторинг волоконно-оптического тракта. По этому каналу передается информация об ошибках и авариях в тракте.</w:t>
      </w:r>
    </w:p>
    <w:p w:rsidR="00AA3693" w:rsidRPr="00AA3693" w:rsidRDefault="00AA3693" w:rsidP="00AA369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AA3693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Возможны следующие основные конфигурации аппаратуры:</w:t>
      </w:r>
    </w:p>
    <w:p w:rsidR="00AA3693" w:rsidRPr="00AA3693" w:rsidRDefault="00AA3693" w:rsidP="00AA369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b/>
          <w:bCs/>
          <w:sz w:val="24"/>
          <w:szCs w:val="24"/>
        </w:rPr>
        <w:t xml:space="preserve">Таблица 6.1 - </w:t>
      </w:r>
      <w:r w:rsidRPr="00AA3693">
        <w:rPr>
          <w:rFonts w:ascii="Times New Roman" w:hAnsi="Times New Roman" w:cs="Times New Roman"/>
          <w:sz w:val="24"/>
          <w:szCs w:val="24"/>
        </w:rPr>
        <w:t xml:space="preserve">Конфигурация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A3693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620"/>
        <w:gridCol w:w="1800"/>
        <w:gridCol w:w="3779"/>
      </w:tblGrid>
      <w:tr w:rsidR="00AA3693" w:rsidRPr="00AA3693" w:rsidTr="00B0621A">
        <w:tc>
          <w:tcPr>
            <w:tcW w:w="2088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Название модуля</w:t>
            </w:r>
          </w:p>
        </w:tc>
        <w:tc>
          <w:tcPr>
            <w:tcW w:w="162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Номер слота</w:t>
            </w:r>
          </w:p>
        </w:tc>
        <w:tc>
          <w:tcPr>
            <w:tcW w:w="180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779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AA3693" w:rsidRPr="00AA3693" w:rsidTr="00B0621A">
        <w:tc>
          <w:tcPr>
            <w:tcW w:w="2088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2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9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Служебные каналы</w:t>
            </w:r>
          </w:p>
        </w:tc>
      </w:tr>
      <w:tr w:rsidR="00AA3693" w:rsidRPr="00AA3693" w:rsidTr="00B0621A">
        <w:tc>
          <w:tcPr>
            <w:tcW w:w="2088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Е100</w:t>
            </w:r>
          </w:p>
        </w:tc>
        <w:tc>
          <w:tcPr>
            <w:tcW w:w="162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0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79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канал</w:t>
            </w: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Ethernet 100Base</w:t>
            </w:r>
          </w:p>
        </w:tc>
      </w:tr>
      <w:tr w:rsidR="00AA3693" w:rsidRPr="00AA3693" w:rsidTr="00B0621A">
        <w:tc>
          <w:tcPr>
            <w:tcW w:w="2088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И8 или Е10</w:t>
            </w:r>
          </w:p>
        </w:tc>
        <w:tc>
          <w:tcPr>
            <w:tcW w:w="162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80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0,1,2,3,4</w:t>
            </w:r>
          </w:p>
        </w:tc>
        <w:tc>
          <w:tcPr>
            <w:tcW w:w="3779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До 32 каналов Е</w:t>
            </w:r>
            <w:proofErr w:type="gramStart"/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A3693">
              <w:rPr>
                <w:rFonts w:ascii="Times New Roman" w:hAnsi="Times New Roman" w:cs="Times New Roman"/>
                <w:sz w:val="24"/>
                <w:szCs w:val="24"/>
              </w:rPr>
              <w:t xml:space="preserve"> или до 4 каналов </w:t>
            </w: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</w:p>
        </w:tc>
      </w:tr>
    </w:tbl>
    <w:p w:rsidR="00AA3693" w:rsidRPr="00AA3693" w:rsidRDefault="00AA3693" w:rsidP="00AA3693">
      <w:pPr>
        <w:spacing w:before="100" w:beforeAutospacing="1" w:line="360" w:lineRule="auto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b/>
          <w:bCs/>
          <w:sz w:val="24"/>
          <w:szCs w:val="24"/>
        </w:rPr>
        <w:t xml:space="preserve">Таблица 6.2 - </w:t>
      </w:r>
      <w:r w:rsidRPr="00AA3693">
        <w:rPr>
          <w:rFonts w:ascii="Times New Roman" w:hAnsi="Times New Roman" w:cs="Times New Roman"/>
          <w:sz w:val="24"/>
          <w:szCs w:val="24"/>
        </w:rPr>
        <w:t xml:space="preserve">Конфигурация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A3693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620"/>
        <w:gridCol w:w="1800"/>
        <w:gridCol w:w="3779"/>
      </w:tblGrid>
      <w:tr w:rsidR="00AA3693" w:rsidRPr="00AA3693" w:rsidTr="00B0621A">
        <w:tc>
          <w:tcPr>
            <w:tcW w:w="2088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162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Номер слота</w:t>
            </w:r>
          </w:p>
        </w:tc>
        <w:tc>
          <w:tcPr>
            <w:tcW w:w="180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779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AA3693" w:rsidRPr="00AA3693" w:rsidTr="00B0621A">
        <w:tc>
          <w:tcPr>
            <w:tcW w:w="2088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2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9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Служебные каналы</w:t>
            </w:r>
          </w:p>
        </w:tc>
      </w:tr>
      <w:tr w:rsidR="00AA3693" w:rsidRPr="00AA3693" w:rsidTr="00B0621A">
        <w:tc>
          <w:tcPr>
            <w:tcW w:w="2088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И8 или Е10</w:t>
            </w:r>
          </w:p>
        </w:tc>
        <w:tc>
          <w:tcPr>
            <w:tcW w:w="162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180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0,1,2,3,4,5</w:t>
            </w:r>
          </w:p>
        </w:tc>
        <w:tc>
          <w:tcPr>
            <w:tcW w:w="3779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До 40 каналов Е</w:t>
            </w:r>
            <w:proofErr w:type="gramStart"/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A3693">
              <w:rPr>
                <w:rFonts w:ascii="Times New Roman" w:hAnsi="Times New Roman" w:cs="Times New Roman"/>
                <w:sz w:val="24"/>
                <w:szCs w:val="24"/>
              </w:rPr>
              <w:t xml:space="preserve"> или до 5 каналов </w:t>
            </w: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</w:p>
        </w:tc>
      </w:tr>
    </w:tbl>
    <w:p w:rsidR="00AA3693" w:rsidRPr="00AA3693" w:rsidRDefault="00AA3693" w:rsidP="00AA3693">
      <w:pPr>
        <w:spacing w:before="100" w:beforeAutospacing="1" w:line="360" w:lineRule="auto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b/>
          <w:bCs/>
          <w:sz w:val="24"/>
          <w:szCs w:val="24"/>
        </w:rPr>
        <w:t>Таблица 6.3  -</w:t>
      </w:r>
      <w:r w:rsidRPr="00AA3693">
        <w:rPr>
          <w:rFonts w:ascii="Times New Roman" w:hAnsi="Times New Roman" w:cs="Times New Roman"/>
          <w:sz w:val="24"/>
          <w:szCs w:val="24"/>
        </w:rPr>
        <w:t xml:space="preserve"> Конфигурация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A3693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620"/>
        <w:gridCol w:w="1800"/>
        <w:gridCol w:w="3779"/>
      </w:tblGrid>
      <w:tr w:rsidR="00AA3693" w:rsidRPr="00AA3693" w:rsidTr="00B0621A">
        <w:tc>
          <w:tcPr>
            <w:tcW w:w="2088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162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Номер слота</w:t>
            </w:r>
          </w:p>
        </w:tc>
        <w:tc>
          <w:tcPr>
            <w:tcW w:w="180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779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AA3693" w:rsidRPr="00AA3693" w:rsidTr="00B0621A">
        <w:tc>
          <w:tcPr>
            <w:tcW w:w="2088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Е10</w:t>
            </w:r>
          </w:p>
        </w:tc>
        <w:tc>
          <w:tcPr>
            <w:tcW w:w="162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0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79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канал</w:t>
            </w: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Ethernet 10Base</w:t>
            </w:r>
          </w:p>
        </w:tc>
      </w:tr>
      <w:tr w:rsidR="00AA3693" w:rsidRPr="00AA3693" w:rsidTr="00B0621A">
        <w:tc>
          <w:tcPr>
            <w:tcW w:w="2088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И8 или Е10</w:t>
            </w:r>
          </w:p>
        </w:tc>
        <w:tc>
          <w:tcPr>
            <w:tcW w:w="162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1800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0,1,2,3,4,5</w:t>
            </w:r>
          </w:p>
        </w:tc>
        <w:tc>
          <w:tcPr>
            <w:tcW w:w="3779" w:type="dxa"/>
          </w:tcPr>
          <w:p w:rsidR="00AA3693" w:rsidRPr="00AA3693" w:rsidRDefault="00AA3693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До 40 каналов Е</w:t>
            </w:r>
            <w:proofErr w:type="gramStart"/>
            <w:r w:rsidRPr="00AA3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A3693">
              <w:rPr>
                <w:rFonts w:ascii="Times New Roman" w:hAnsi="Times New Roman" w:cs="Times New Roman"/>
                <w:sz w:val="24"/>
                <w:szCs w:val="24"/>
              </w:rPr>
              <w:t xml:space="preserve"> или до 5 каналов </w:t>
            </w: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 w:rsidRPr="00AA3693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AA36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</w:p>
        </w:tc>
      </w:tr>
    </w:tbl>
    <w:p w:rsidR="00AA3693" w:rsidRPr="00AA3693" w:rsidRDefault="00AA3693" w:rsidP="00AA3693">
      <w:pPr>
        <w:spacing w:before="100" w:beforeAutospacing="1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При конфигурации аппаратуры следует учитывать следующее: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Нумерация слотов и трактов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идет справа налево.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Модуль С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может вставляться только в один, предназначенный для него 6-й слот. 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Модуль Е100 может вставляться только в один, предназначенный для него 5-й слот.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Модули И8 и Е10 можно вставлять в любой из шести слотов. Они могут сосуществовать в любом сочетании (с некоторыми ограничениями).</w:t>
      </w:r>
    </w:p>
    <w:p w:rsidR="00AA3693" w:rsidRPr="00AA3693" w:rsidRDefault="00AA3693" w:rsidP="00AA369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При любой конфигурации осуществляется возможность служебной связи и удаленного </w:t>
      </w:r>
      <w:proofErr w:type="spellStart"/>
      <w:r w:rsidRPr="00AA3693">
        <w:rPr>
          <w:rFonts w:ascii="Times New Roman" w:hAnsi="Times New Roman" w:cs="Times New Roman"/>
          <w:sz w:val="24"/>
          <w:szCs w:val="24"/>
        </w:rPr>
        <w:t>мониторинга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>ри</w:t>
      </w:r>
      <w:proofErr w:type="spellEnd"/>
      <w:r w:rsidRPr="00AA3693">
        <w:rPr>
          <w:rFonts w:ascii="Times New Roman" w:hAnsi="Times New Roman" w:cs="Times New Roman"/>
          <w:sz w:val="24"/>
          <w:szCs w:val="24"/>
        </w:rPr>
        <w:t xml:space="preserve"> отсутствии модуля Е100 ресурсы аппаратуры используются не полностью (не более чем на 60 %). </w:t>
      </w:r>
    </w:p>
    <w:p w:rsidR="00AA3693" w:rsidRPr="00AA3693" w:rsidRDefault="00AA3693" w:rsidP="00AA369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A369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Контрольные вопросы:</w:t>
      </w:r>
    </w:p>
    <w:p w:rsidR="00AA3693" w:rsidRPr="00AA3693" w:rsidRDefault="00AA3693" w:rsidP="00AA3693">
      <w:pPr>
        <w:pStyle w:val="a8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Назначение мультиплексора</w:t>
      </w:r>
      <w:r w:rsidRPr="00AA3693">
        <w:rPr>
          <w:rFonts w:ascii="Times New Roman" w:hAnsi="Times New Roman" w:cs="Times New Roman"/>
          <w:sz w:val="24"/>
          <w:szCs w:val="24"/>
        </w:rPr>
        <w:t xml:space="preserve"> ОМС – 40?</w:t>
      </w:r>
    </w:p>
    <w:p w:rsidR="00AA3693" w:rsidRPr="00AA3693" w:rsidRDefault="00AA3693" w:rsidP="00AA369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Какую индикацию осуществляет цифро-алфавитный индикатор?</w:t>
      </w:r>
    </w:p>
    <w:p w:rsidR="00AA3693" w:rsidRPr="00AA3693" w:rsidRDefault="00AA3693" w:rsidP="00AA369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Какую передачу обеспечивают модули передачи данных?</w:t>
      </w:r>
    </w:p>
    <w:p w:rsidR="00AA3693" w:rsidRPr="00AA3693" w:rsidRDefault="00AA3693" w:rsidP="00AA369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Какие существуют информационные модули расширения в оборудовании ОМС – 40?</w:t>
      </w:r>
    </w:p>
    <w:p w:rsidR="00AA3693" w:rsidRPr="00AA3693" w:rsidRDefault="00AA3693" w:rsidP="00AA369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Назначение модуля И8. Его особенности.</w:t>
      </w:r>
    </w:p>
    <w:p w:rsidR="00AA3693" w:rsidRPr="00AA3693" w:rsidRDefault="00AA3693" w:rsidP="00AA369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Назовите 4 уровня качества линии связи входящего направления. Что они подразумевают собой?</w:t>
      </w:r>
    </w:p>
    <w:p w:rsidR="00AA3693" w:rsidRDefault="00AA3693" w:rsidP="00AA369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Назовите 2 уровня качества линии связи исходящего направления. Что они подразумевают собой?</w:t>
      </w:r>
    </w:p>
    <w:p w:rsidR="00AA3693" w:rsidRPr="00AA3693" w:rsidRDefault="00AA3693" w:rsidP="00AA369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любую возможную конфигурацию мультиплексора ОМС-40</w:t>
      </w:r>
    </w:p>
    <w:sectPr w:rsidR="00AA3693" w:rsidRPr="00AA3693" w:rsidSect="00F72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05D15"/>
    <w:multiLevelType w:val="hybridMultilevel"/>
    <w:tmpl w:val="11F06CA4"/>
    <w:lvl w:ilvl="0" w:tplc="4F9C9D2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246F0"/>
    <w:rsid w:val="000009BD"/>
    <w:rsid w:val="001936D8"/>
    <w:rsid w:val="00293ED2"/>
    <w:rsid w:val="003F0822"/>
    <w:rsid w:val="00A92A3C"/>
    <w:rsid w:val="00AA3693"/>
    <w:rsid w:val="00C14ED2"/>
    <w:rsid w:val="00D246F0"/>
    <w:rsid w:val="00EF1248"/>
    <w:rsid w:val="00F2556E"/>
    <w:rsid w:val="00F720A2"/>
    <w:rsid w:val="00F81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0A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36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F124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F12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rsid w:val="00EF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EF1248"/>
    <w:pPr>
      <w:tabs>
        <w:tab w:val="center" w:pos="4536"/>
        <w:tab w:val="right" w:pos="9072"/>
      </w:tabs>
      <w:spacing w:before="120"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EF1248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1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124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AA369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 Paragraph"/>
    <w:basedOn w:val="a"/>
    <w:uiPriority w:val="34"/>
    <w:qFormat/>
    <w:rsid w:val="00AA36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36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F124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F12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rsid w:val="00EF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EF1248"/>
    <w:pPr>
      <w:tabs>
        <w:tab w:val="center" w:pos="4536"/>
        <w:tab w:val="right" w:pos="9072"/>
      </w:tabs>
      <w:spacing w:before="120"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EF1248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1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124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AA369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 Paragraph"/>
    <w:basedOn w:val="a"/>
    <w:uiPriority w:val="34"/>
    <w:qFormat/>
    <w:rsid w:val="00AA36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1711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assia52</dc:creator>
  <cp:lastModifiedBy>svetlana</cp:lastModifiedBy>
  <cp:revision>3</cp:revision>
  <dcterms:created xsi:type="dcterms:W3CDTF">2017-11-28T19:27:00Z</dcterms:created>
  <dcterms:modified xsi:type="dcterms:W3CDTF">2017-12-27T10:40:00Z</dcterms:modified>
</cp:coreProperties>
</file>